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73"/>
        <w:gridCol w:w="3786"/>
        <w:gridCol w:w="473"/>
        <w:gridCol w:w="465"/>
        <w:gridCol w:w="465"/>
        <w:gridCol w:w="390"/>
        <w:gridCol w:w="377"/>
        <w:gridCol w:w="348"/>
      </w:tblGrid>
      <w:tr w:rsidR="00EC5D9E" w:rsidRPr="00B61FEA" w:rsidTr="00F63101">
        <w:tc>
          <w:tcPr>
            <w:tcW w:w="5000" w:type="pct"/>
            <w:gridSpan w:val="8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EC5D9E" w:rsidRPr="00B61FEA" w:rsidTr="00016216">
        <w:tc>
          <w:tcPr>
            <w:tcW w:w="1776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4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Gabriela </w:t>
            </w:r>
            <w:proofErr w:type="spellStart"/>
            <w:r w:rsidRPr="00B61FEA">
              <w:rPr>
                <w:rFonts w:ascii="Arial" w:hAnsi="Arial" w:cs="Arial"/>
              </w:rPr>
              <w:t>Sikmundová</w:t>
            </w:r>
            <w:proofErr w:type="spellEnd"/>
          </w:p>
        </w:tc>
      </w:tr>
      <w:tr w:rsidR="00EC5D9E" w:rsidRPr="00B61FEA" w:rsidTr="00016216">
        <w:tc>
          <w:tcPr>
            <w:tcW w:w="1776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Název práce</w:t>
            </w:r>
          </w:p>
        </w:tc>
        <w:tc>
          <w:tcPr>
            <w:tcW w:w="3224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Lidové tradice v hudebních aktivitách v mateřské škole</w:t>
            </w:r>
          </w:p>
        </w:tc>
      </w:tr>
      <w:tr w:rsidR="00EC5D9E" w:rsidRPr="00B61FEA" w:rsidTr="00016216">
        <w:tc>
          <w:tcPr>
            <w:tcW w:w="1776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224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Mgr. Libuše Jelénková, Ph.D.</w:t>
            </w:r>
          </w:p>
        </w:tc>
      </w:tr>
      <w:tr w:rsidR="00EC5D9E" w:rsidRPr="00B61FEA" w:rsidTr="00016216">
        <w:tc>
          <w:tcPr>
            <w:tcW w:w="1776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Studijní obor</w:t>
            </w:r>
          </w:p>
        </w:tc>
        <w:tc>
          <w:tcPr>
            <w:tcW w:w="3224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Učitelství pro mateřské školy</w:t>
            </w:r>
          </w:p>
        </w:tc>
      </w:tr>
      <w:tr w:rsidR="00EC5D9E" w:rsidRPr="00B61FEA" w:rsidTr="00016216">
        <w:tc>
          <w:tcPr>
            <w:tcW w:w="1776" w:type="pct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Forma studia</w:t>
            </w:r>
          </w:p>
        </w:tc>
        <w:tc>
          <w:tcPr>
            <w:tcW w:w="3224" w:type="pct"/>
            <w:gridSpan w:val="7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Kombinovaná</w:t>
            </w:r>
          </w:p>
        </w:tc>
      </w:tr>
      <w:tr w:rsidR="00EC5D9E" w:rsidRPr="00B61FEA" w:rsidTr="00016216">
        <w:tc>
          <w:tcPr>
            <w:tcW w:w="1776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4" w:type="pct"/>
            <w:gridSpan w:val="7"/>
          </w:tcPr>
          <w:p w:rsidR="00EC5D9E" w:rsidRPr="00B61FEA" w:rsidRDefault="00EC5D9E" w:rsidP="00F63101">
            <w:pPr>
              <w:jc w:val="right"/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Stupeň hodnocení</w:t>
            </w:r>
          </w:p>
          <w:p w:rsidR="00EC5D9E" w:rsidRPr="00B61FEA" w:rsidRDefault="00EC5D9E" w:rsidP="00F63101">
            <w:pPr>
              <w:jc w:val="right"/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</w:rPr>
              <w:t>dle stupnice ECTS</w:t>
            </w:r>
          </w:p>
        </w:tc>
      </w:tr>
      <w:tr w:rsidR="00EC5D9E" w:rsidRPr="00B61FEA" w:rsidTr="00F63101">
        <w:tc>
          <w:tcPr>
            <w:tcW w:w="5000" w:type="pct"/>
            <w:gridSpan w:val="8"/>
            <w:shd w:val="clear" w:color="auto" w:fill="A6A6A6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  <w:color w:val="FFFFFF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vAlign w:val="center"/>
          </w:tcPr>
          <w:p w:rsidR="00EC5D9E" w:rsidRPr="00B61FEA" w:rsidRDefault="00EC5D9E" w:rsidP="002059B2">
            <w:pPr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  <w:shd w:val="clear" w:color="auto" w:fill="A6A6A6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EC5D9E" w:rsidRPr="00B61FEA" w:rsidTr="00F63101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EC5D9E" w:rsidRPr="00B61FEA" w:rsidTr="00016216">
        <w:tc>
          <w:tcPr>
            <w:tcW w:w="37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E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EC5D9E" w:rsidRPr="00B61FEA" w:rsidRDefault="00EC5D9E" w:rsidP="00F63101">
            <w:pPr>
              <w:rPr>
                <w:rFonts w:ascii="Arial" w:hAnsi="Arial" w:cs="Arial"/>
                <w:b/>
                <w:color w:val="FFFFFF"/>
              </w:rPr>
            </w:pPr>
            <w:r w:rsidRPr="00B61FEA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E</w:t>
            </w: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2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Align w:val="center"/>
          </w:tcPr>
          <w:p w:rsidR="00EC5D9E" w:rsidRPr="00B61FEA" w:rsidRDefault="002059B2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199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  <w:vAlign w:val="center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F63101">
        <w:tc>
          <w:tcPr>
            <w:tcW w:w="5000" w:type="pct"/>
            <w:gridSpan w:val="8"/>
          </w:tcPr>
          <w:p w:rsidR="00EC5D9E" w:rsidRDefault="00EC5D9E" w:rsidP="00F63101">
            <w:pPr>
              <w:jc w:val="both"/>
              <w:rPr>
                <w:rFonts w:ascii="Arial" w:hAnsi="Arial" w:cs="Arial"/>
                <w:b/>
              </w:rPr>
            </w:pPr>
          </w:p>
          <w:p w:rsidR="00EC5D9E" w:rsidRDefault="00EC5D9E" w:rsidP="00F63101">
            <w:pPr>
              <w:jc w:val="both"/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t>Odůvodnění hodnocení práce:</w:t>
            </w:r>
          </w:p>
          <w:p w:rsidR="00EC5D9E" w:rsidRPr="001A1619" w:rsidRDefault="00EC5D9E" w:rsidP="00E740FF">
            <w:pPr>
              <w:shd w:val="clear" w:color="auto" w:fill="FFFFFF" w:themeFill="background1"/>
              <w:jc w:val="both"/>
              <w:rPr>
                <w:rFonts w:ascii="Arial" w:hAnsi="Arial" w:cs="Arial"/>
                <w:shd w:val="clear" w:color="auto" w:fill="B8CCE4" w:themeFill="accent1" w:themeFillTint="66"/>
              </w:rPr>
            </w:pP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Studentka předkládá svůj druhý pokus o zpracování </w:t>
            </w:r>
            <w:r w:rsidR="002A0E4A" w:rsidRPr="00E740FF">
              <w:rPr>
                <w:rFonts w:ascii="Arial" w:hAnsi="Arial" w:cs="Arial"/>
                <w:shd w:val="clear" w:color="auto" w:fill="FFFFFF" w:themeFill="background1"/>
              </w:rPr>
              <w:t>tématu lidové tradice a jejich</w:t>
            </w:r>
            <w:r w:rsidR="002A0E4A">
              <w:rPr>
                <w:rFonts w:ascii="Arial" w:hAnsi="Arial" w:cs="Arial"/>
                <w:shd w:val="clear" w:color="auto" w:fill="B8CCE4" w:themeFill="accent1" w:themeFillTint="66"/>
              </w:rPr>
              <w:t xml:space="preserve"> </w:t>
            </w:r>
            <w:r w:rsidR="002A0E4A" w:rsidRPr="00E740FF">
              <w:rPr>
                <w:rFonts w:ascii="Arial" w:hAnsi="Arial" w:cs="Arial"/>
                <w:shd w:val="clear" w:color="auto" w:fill="FFFFFF" w:themeFill="background1"/>
              </w:rPr>
              <w:t xml:space="preserve">začlenění do hudebních aktivit dětí předškolního věku. 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>Práce má opětovně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="002A0E4A" w:rsidRPr="00E740FF">
              <w:rPr>
                <w:rFonts w:ascii="Arial" w:hAnsi="Arial" w:cs="Arial"/>
                <w:shd w:val="clear" w:color="auto" w:fill="FFFFFF" w:themeFill="background1"/>
              </w:rPr>
              <w:t xml:space="preserve">teoreticko-aplikační 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>charakter</w:t>
            </w:r>
            <w:r w:rsidR="002A0E4A" w:rsidRPr="00E740FF">
              <w:rPr>
                <w:rFonts w:ascii="Arial" w:hAnsi="Arial" w:cs="Arial"/>
                <w:shd w:val="clear" w:color="auto" w:fill="FFFFFF" w:themeFill="background1"/>
              </w:rPr>
              <w:t xml:space="preserve">, 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představení sady </w:t>
            </w:r>
            <w:r w:rsidR="002A0E4A" w:rsidRPr="00E740FF">
              <w:rPr>
                <w:rFonts w:ascii="Arial" w:hAnsi="Arial" w:cs="Arial"/>
                <w:shd w:val="clear" w:color="auto" w:fill="FFFFFF" w:themeFill="background1"/>
              </w:rPr>
              <w:t xml:space="preserve">hudebních 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aktivit tedy 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>zůstává.</w:t>
            </w:r>
          </w:p>
          <w:p w:rsidR="001A1619" w:rsidRDefault="00EC5D9E" w:rsidP="00E740FF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740FF">
              <w:rPr>
                <w:rFonts w:ascii="Arial" w:hAnsi="Arial" w:cs="Arial"/>
                <w:shd w:val="clear" w:color="auto" w:fill="FFFFFF" w:themeFill="background1"/>
              </w:rPr>
              <w:t>Z bakalářské práce je zřejmé, že prošla jistou „revitalizací“</w:t>
            </w:r>
            <w:r w:rsidR="002A0E4A" w:rsidRPr="00E740FF">
              <w:rPr>
                <w:rFonts w:ascii="Arial" w:hAnsi="Arial" w:cs="Arial"/>
                <w:shd w:val="clear" w:color="auto" w:fill="FFFFFF" w:themeFill="background1"/>
              </w:rPr>
              <w:t xml:space="preserve"> a je v ní identifikovatelné 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zlepšení. </w:t>
            </w:r>
            <w:r w:rsidR="001A1619" w:rsidRPr="00E740FF">
              <w:rPr>
                <w:rFonts w:ascii="Arial" w:hAnsi="Arial" w:cs="Arial"/>
                <w:shd w:val="clear" w:color="auto" w:fill="FFFFFF" w:themeFill="background1"/>
              </w:rPr>
              <w:t>Ve</w:t>
            </w:r>
            <w:r w:rsidR="001A1619" w:rsidRPr="00904EBF">
              <w:rPr>
                <w:rFonts w:ascii="Arial" w:hAnsi="Arial" w:cs="Arial"/>
              </w:rPr>
              <w:t xml:space="preserve"> svém minulém posudku jsem konstatovala, že téma bakalář</w:t>
            </w:r>
            <w:r w:rsidR="001A1619">
              <w:rPr>
                <w:rFonts w:ascii="Arial" w:hAnsi="Arial" w:cs="Arial"/>
              </w:rPr>
              <w:t>ské práce je zpracováno  velmi stručně a povrchně</w:t>
            </w:r>
            <w:r w:rsidR="001A1619" w:rsidRPr="00904EBF">
              <w:rPr>
                <w:rFonts w:ascii="Arial" w:hAnsi="Arial" w:cs="Arial"/>
              </w:rPr>
              <w:t>. Kons</w:t>
            </w:r>
            <w:r w:rsidR="001A1619">
              <w:rPr>
                <w:rFonts w:ascii="Arial" w:hAnsi="Arial" w:cs="Arial"/>
              </w:rPr>
              <w:t>tatuji, že sice nastal posun, i když</w:t>
            </w:r>
            <w:r w:rsidR="001A1619" w:rsidRPr="00904EBF">
              <w:rPr>
                <w:rFonts w:ascii="Arial" w:hAnsi="Arial" w:cs="Arial"/>
              </w:rPr>
              <w:t xml:space="preserve"> ne příliš dynamický. Opět zdůrazňuji, že jde o zajímavé téma, které by si jistě zasluhoval</w:t>
            </w:r>
            <w:r w:rsidR="001A1619">
              <w:rPr>
                <w:rFonts w:ascii="Arial" w:hAnsi="Arial" w:cs="Arial"/>
              </w:rPr>
              <w:t>o</w:t>
            </w:r>
            <w:r w:rsidR="001A1619" w:rsidRPr="00904EBF">
              <w:rPr>
                <w:rFonts w:ascii="Arial" w:hAnsi="Arial" w:cs="Arial"/>
              </w:rPr>
              <w:t xml:space="preserve"> </w:t>
            </w:r>
            <w:r w:rsidR="001A1619">
              <w:rPr>
                <w:rFonts w:ascii="Arial" w:hAnsi="Arial" w:cs="Arial"/>
              </w:rPr>
              <w:t xml:space="preserve">ještě </w:t>
            </w:r>
            <w:r w:rsidR="001A1619" w:rsidRPr="00904EBF">
              <w:rPr>
                <w:rFonts w:ascii="Arial" w:hAnsi="Arial" w:cs="Arial"/>
              </w:rPr>
              <w:t xml:space="preserve">promyšlenější a propracovanější podobu. </w:t>
            </w:r>
          </w:p>
          <w:p w:rsidR="00EC5D9E" w:rsidRPr="001A1619" w:rsidRDefault="001A1619" w:rsidP="00E740FF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740FF">
              <w:rPr>
                <w:rFonts w:ascii="Arial" w:hAnsi="Arial" w:cs="Arial"/>
                <w:shd w:val="clear" w:color="auto" w:fill="FFFFFF" w:themeFill="background1"/>
              </w:rPr>
              <w:t>Z hlediska kvality práce vidím progres zejména v teoretické části. Výrazně se zlepšila přehlednost členění textu a jeho koherence.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="00B53B14" w:rsidRPr="00E740FF">
              <w:rPr>
                <w:rFonts w:ascii="Arial" w:hAnsi="Arial" w:cs="Arial"/>
                <w:shd w:val="clear" w:color="auto" w:fill="FFFFFF" w:themeFill="background1"/>
              </w:rPr>
              <w:t>Již v předchozím posudku jsem upozorňovala na problematičnost ve stanovení cílů. V úvodu této práce se autorka relativně obstojně snaží cíle a stručná teoretická východiska představit.</w:t>
            </w:r>
            <w:r w:rsidRPr="00E740FF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="00EC5D9E" w:rsidRPr="00E740FF">
              <w:rPr>
                <w:rFonts w:ascii="Arial" w:hAnsi="Arial" w:cs="Arial"/>
                <w:shd w:val="clear" w:color="auto" w:fill="FFFFFF" w:themeFill="background1"/>
              </w:rPr>
              <w:t>Při tvorbě</w:t>
            </w:r>
            <w:r w:rsidR="00EC5D9E" w:rsidRPr="00B756E8">
              <w:rPr>
                <w:rFonts w:ascii="Arial" w:hAnsi="Arial" w:cs="Arial"/>
                <w:shd w:val="clear" w:color="auto" w:fill="B8CCE4" w:themeFill="accent1" w:themeFillTint="66"/>
              </w:rPr>
              <w:t xml:space="preserve"> </w:t>
            </w:r>
            <w:r w:rsidR="00EC5D9E" w:rsidRPr="00E740FF">
              <w:rPr>
                <w:rFonts w:ascii="Arial" w:hAnsi="Arial" w:cs="Arial"/>
                <w:shd w:val="clear" w:color="auto" w:fill="FFFFFF" w:themeFill="background1"/>
              </w:rPr>
              <w:lastRenderedPageBreak/>
              <w:t>teoretických východisek pracuje autorka s přiměřeným množstvím literatury, téměř výhradně však využívá přímé citace, co</w:t>
            </w:r>
            <w:r w:rsidR="00B53B14" w:rsidRPr="00E740FF">
              <w:rPr>
                <w:rFonts w:ascii="Arial" w:hAnsi="Arial" w:cs="Arial"/>
                <w:shd w:val="clear" w:color="auto" w:fill="FFFFFF" w:themeFill="background1"/>
              </w:rPr>
              <w:t>ž</w:t>
            </w:r>
            <w:r w:rsidR="00EC5D9E" w:rsidRPr="00E740FF">
              <w:rPr>
                <w:rFonts w:ascii="Arial" w:hAnsi="Arial" w:cs="Arial"/>
                <w:shd w:val="clear" w:color="auto" w:fill="FFFFFF" w:themeFill="background1"/>
              </w:rPr>
              <w:t xml:space="preserve"> způsobuje snižování analytického charakteru textu a oslabování jeho </w:t>
            </w:r>
            <w:r w:rsidR="00B53B14" w:rsidRPr="00E740FF">
              <w:rPr>
                <w:rFonts w:ascii="Arial" w:hAnsi="Arial" w:cs="Arial"/>
                <w:shd w:val="clear" w:color="auto" w:fill="FFFFFF" w:themeFill="background1"/>
              </w:rPr>
              <w:t>propojení s prakti</w:t>
            </w:r>
            <w:r w:rsidR="00EC5D9E" w:rsidRPr="00E740FF">
              <w:rPr>
                <w:rFonts w:ascii="Arial" w:hAnsi="Arial" w:cs="Arial"/>
                <w:shd w:val="clear" w:color="auto" w:fill="FFFFFF" w:themeFill="background1"/>
              </w:rPr>
              <w:t>ckou částí.</w:t>
            </w:r>
          </w:p>
          <w:p w:rsidR="00EC5D9E" w:rsidRPr="001A1619" w:rsidRDefault="00EC5D9E" w:rsidP="00E740FF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Praktická část představuje sadu, resp. 2 sady hudebních aktivit (celkem 11) zaměřených na období masopustu a vítání jara. </w:t>
            </w:r>
            <w:r w:rsidR="002A0E4A">
              <w:rPr>
                <w:rFonts w:ascii="Arial" w:hAnsi="Arial" w:cs="Arial"/>
              </w:rPr>
              <w:t xml:space="preserve">V celé této části bohužel nedošlo k úpravám, resp. k přepracování, což se dalo, díky prázdninovému režimu v mateřských školách, očekávat. Ani mé hodnocení se tedy díky tomu velmi neliší. </w:t>
            </w:r>
            <w:r>
              <w:rPr>
                <w:rFonts w:ascii="Arial" w:hAnsi="Arial" w:cs="Arial"/>
              </w:rPr>
              <w:t>Je velká škoda, že autorka neprojevila více kreativity a např. nezvolila pro zpracování tradice z dané oblasti, které nejsou takto notoricky známé (praktikují se v podstatě po celé zemi). Po didaktické stránce oceňuji, že se studentka snažila formulovat cíle (z pohledu dítěte i učitele) a cílové kompetence aplikace, byť ne vždy vhodně. Na druhé straně rozpracování obsahu realizovaných aktivit by rozhodně mělo být hlubší.</w:t>
            </w:r>
            <w:r w:rsidR="001A161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 části evaluace</w:t>
            </w:r>
            <w:r>
              <w:rPr>
                <w:rFonts w:ascii="Arial" w:hAnsi="Arial" w:cs="Arial"/>
              </w:rPr>
              <w:t xml:space="preserve"> bohužel nedošlo k výraznému posunu k lepšímu.</w:t>
            </w:r>
            <w:r w:rsidR="002A0E4A">
              <w:rPr>
                <w:rFonts w:ascii="Arial" w:hAnsi="Arial" w:cs="Arial"/>
              </w:rPr>
              <w:t xml:space="preserve"> Opět narážím na matoucí prezentaci hodnocení aktivit od přítomné učitelky. </w:t>
            </w:r>
            <w:r>
              <w:rPr>
                <w:rFonts w:ascii="Arial" w:hAnsi="Arial" w:cs="Arial"/>
              </w:rPr>
              <w:t>Autorka sice nově vkládá část „</w:t>
            </w:r>
            <w:r w:rsidR="002A0E4A">
              <w:rPr>
                <w:rFonts w:ascii="Arial" w:hAnsi="Arial" w:cs="Arial"/>
              </w:rPr>
              <w:t>Porovnání sebereflexe a hodnocení učitelkou“, ale v textu porovnání nenacházím.</w:t>
            </w:r>
          </w:p>
          <w:p w:rsidR="001A1619" w:rsidRDefault="001A1619" w:rsidP="00E740FF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Jazyková úroveň textu není na dobré úrovni, bohužel je v něm množství</w:t>
            </w:r>
            <w:r w:rsidR="00EC5D9E">
              <w:rPr>
                <w:rFonts w:ascii="Arial" w:hAnsi="Arial" w:cs="Arial"/>
              </w:rPr>
              <w:t xml:space="preserve"> nelogických či nevhodných formulací nebo překlepů.</w:t>
            </w:r>
            <w:r>
              <w:rPr>
                <w:rFonts w:ascii="Arial" w:hAnsi="Arial" w:cs="Arial"/>
              </w:rPr>
              <w:t xml:space="preserve"> </w:t>
            </w:r>
            <w:r w:rsidR="00EC5D9E">
              <w:rPr>
                <w:rFonts w:ascii="Arial" w:hAnsi="Arial" w:cs="Arial"/>
              </w:rPr>
              <w:t>Mé dotazy k teoretické části z předchoz</w:t>
            </w:r>
            <w:r w:rsidR="00EC5D9E" w:rsidRPr="001A769B">
              <w:rPr>
                <w:rFonts w:ascii="Arial" w:hAnsi="Arial" w:cs="Arial"/>
              </w:rPr>
              <w:t xml:space="preserve">ího posudku </w:t>
            </w:r>
            <w:r>
              <w:rPr>
                <w:rFonts w:ascii="Arial" w:hAnsi="Arial" w:cs="Arial"/>
              </w:rPr>
              <w:t xml:space="preserve">zůstávají </w:t>
            </w:r>
            <w:r w:rsidR="00016216">
              <w:rPr>
                <w:rFonts w:ascii="Arial" w:hAnsi="Arial" w:cs="Arial"/>
              </w:rPr>
              <w:t xml:space="preserve">z větší části </w:t>
            </w:r>
            <w:r>
              <w:rPr>
                <w:rFonts w:ascii="Arial" w:hAnsi="Arial" w:cs="Arial"/>
              </w:rPr>
              <w:t xml:space="preserve">nezodpovězeny, tedy </w:t>
            </w:r>
            <w:r w:rsidR="00016216">
              <w:rPr>
                <w:rFonts w:ascii="Arial" w:hAnsi="Arial" w:cs="Arial"/>
              </w:rPr>
              <w:t xml:space="preserve">částečně </w:t>
            </w:r>
            <w:r w:rsidR="00EC5D9E" w:rsidRPr="001A769B">
              <w:rPr>
                <w:rFonts w:ascii="Arial" w:hAnsi="Arial" w:cs="Arial"/>
              </w:rPr>
              <w:t>zůstávají.</w:t>
            </w:r>
            <w:r w:rsidR="00EC5D9E">
              <w:rPr>
                <w:rFonts w:ascii="Arial" w:hAnsi="Arial" w:cs="Arial"/>
              </w:rPr>
              <w:t xml:space="preserve"> </w:t>
            </w:r>
          </w:p>
          <w:p w:rsidR="00EC5D9E" w:rsidRPr="001A769B" w:rsidRDefault="00EC5D9E" w:rsidP="00E740FF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E740FF">
              <w:rPr>
                <w:rFonts w:ascii="Arial" w:hAnsi="Arial" w:cs="Arial"/>
                <w:shd w:val="clear" w:color="auto" w:fill="FFFFFF" w:themeFill="background1"/>
              </w:rPr>
              <w:t>Frekvence a efektivita vzájemných konzultací byla poplatná letnímu režimu, komunikovaly jsme především elektronicky. Studentka ale projevovala větší snahu a motivaci napsat obstojnou závěrečnou práci.</w:t>
            </w:r>
            <w:r w:rsidR="00B53B14">
              <w:rPr>
                <w:rFonts w:ascii="Arial" w:hAnsi="Arial" w:cs="Arial"/>
              </w:rPr>
              <w:t xml:space="preserve"> </w:t>
            </w:r>
            <w:r w:rsidRPr="001A769B">
              <w:rPr>
                <w:rFonts w:ascii="Arial" w:hAnsi="Arial" w:cs="Arial"/>
              </w:rPr>
              <w:t>Jisté zle</w:t>
            </w:r>
            <w:r w:rsidR="00B53B14">
              <w:rPr>
                <w:rFonts w:ascii="Arial" w:hAnsi="Arial" w:cs="Arial"/>
              </w:rPr>
              <w:t>pšení v předložené práci</w:t>
            </w:r>
            <w:r w:rsidRPr="001A769B">
              <w:rPr>
                <w:rFonts w:ascii="Arial" w:hAnsi="Arial" w:cs="Arial"/>
              </w:rPr>
              <w:t xml:space="preserve"> patrné</w:t>
            </w:r>
            <w:r w:rsidR="00B53B14">
              <w:rPr>
                <w:rFonts w:ascii="Arial" w:hAnsi="Arial" w:cs="Arial"/>
              </w:rPr>
              <w:t xml:space="preserve"> je</w:t>
            </w:r>
            <w:r w:rsidRPr="001A769B">
              <w:rPr>
                <w:rFonts w:ascii="Arial" w:hAnsi="Arial" w:cs="Arial"/>
              </w:rPr>
              <w:t xml:space="preserve">, proto své hodnocení posouvám a doporučuji </w:t>
            </w:r>
            <w:r w:rsidR="00B53B14">
              <w:rPr>
                <w:rFonts w:ascii="Arial" w:hAnsi="Arial" w:cs="Arial"/>
              </w:rPr>
              <w:t xml:space="preserve">ji </w:t>
            </w:r>
            <w:r w:rsidRPr="001A769B">
              <w:rPr>
                <w:rFonts w:ascii="Arial" w:hAnsi="Arial" w:cs="Arial"/>
              </w:rPr>
              <w:t>k obhajobě.</w:t>
            </w:r>
          </w:p>
          <w:p w:rsidR="00EC5D9E" w:rsidRPr="00B61FEA" w:rsidRDefault="00EC5D9E" w:rsidP="00EC5D9E">
            <w:pPr>
              <w:jc w:val="both"/>
              <w:rPr>
                <w:rFonts w:ascii="Arial" w:hAnsi="Arial" w:cs="Arial"/>
              </w:rPr>
            </w:pPr>
          </w:p>
        </w:tc>
      </w:tr>
      <w:tr w:rsidR="00EC5D9E" w:rsidRPr="00B61FEA" w:rsidTr="00E740FF">
        <w:trPr>
          <w:trHeight w:val="1422"/>
        </w:trPr>
        <w:tc>
          <w:tcPr>
            <w:tcW w:w="5000" w:type="pct"/>
            <w:gridSpan w:val="8"/>
          </w:tcPr>
          <w:p w:rsidR="00EC5D9E" w:rsidRPr="00B61FEA" w:rsidRDefault="00EC5D9E" w:rsidP="00F63101">
            <w:pPr>
              <w:jc w:val="both"/>
              <w:rPr>
                <w:rFonts w:ascii="Arial" w:hAnsi="Arial" w:cs="Arial"/>
                <w:b/>
              </w:rPr>
            </w:pPr>
            <w:r w:rsidRPr="00B61FEA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C5D9E" w:rsidRDefault="00EC5D9E" w:rsidP="00F631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Jaký je tedy význam lidových tradic pro dítě předškolního věku? </w:t>
            </w:r>
          </w:p>
          <w:p w:rsidR="00EC5D9E" w:rsidRPr="00B61FEA" w:rsidRDefault="00EC5D9E" w:rsidP="00E740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Jaké další lidové zvyky a tradice znojemského regiony byste využila při </w:t>
            </w:r>
            <w:r w:rsidRPr="00B61FEA">
              <w:rPr>
                <w:rFonts w:ascii="Arial" w:hAnsi="Arial" w:cs="Arial"/>
              </w:rPr>
              <w:t>hudebních aktivitách</w:t>
            </w:r>
            <w:r>
              <w:rPr>
                <w:rFonts w:ascii="Arial" w:hAnsi="Arial" w:cs="Arial"/>
              </w:rPr>
              <w:t xml:space="preserve"> s </w:t>
            </w:r>
            <w:r w:rsidR="00E740FF">
              <w:rPr>
                <w:rFonts w:ascii="Arial" w:hAnsi="Arial" w:cs="Arial"/>
              </w:rPr>
              <w:t>dětmi? Uveďte konkrétní příklady jejich reflexe při hudebních činnostech v předškolním</w:t>
            </w:r>
            <w:r w:rsidR="00E740FF">
              <w:rPr>
                <w:rFonts w:ascii="Arial" w:hAnsi="Arial" w:cs="Arial"/>
              </w:rPr>
              <w:t xml:space="preserve"> vzdělávání</w:t>
            </w:r>
            <w:r w:rsidR="00E740FF">
              <w:rPr>
                <w:rFonts w:ascii="Arial" w:hAnsi="Arial" w:cs="Arial"/>
              </w:rPr>
              <w:t>.</w:t>
            </w:r>
          </w:p>
        </w:tc>
      </w:tr>
      <w:tr w:rsidR="00EC5D9E" w:rsidRPr="00B61FEA" w:rsidTr="00016216">
        <w:tc>
          <w:tcPr>
            <w:tcW w:w="3712" w:type="pct"/>
            <w:gridSpan w:val="2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  <w:b/>
              </w:rPr>
              <w:t>Celkové hodnocení</w:t>
            </w:r>
            <w:r w:rsidRPr="00B61FEA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2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" w:type="pct"/>
          </w:tcPr>
          <w:p w:rsidR="00EC5D9E" w:rsidRPr="00B61FEA" w:rsidRDefault="00B53B14" w:rsidP="00F6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93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" w:type="pct"/>
          </w:tcPr>
          <w:p w:rsidR="00EC5D9E" w:rsidRPr="00B61FEA" w:rsidRDefault="00EC5D9E" w:rsidP="00F63101">
            <w:pPr>
              <w:jc w:val="center"/>
              <w:rPr>
                <w:rFonts w:ascii="Arial" w:hAnsi="Arial" w:cs="Arial"/>
              </w:rPr>
            </w:pPr>
          </w:p>
        </w:tc>
      </w:tr>
      <w:tr w:rsidR="00EC5D9E" w:rsidRPr="00B61FEA" w:rsidTr="00016216">
        <w:trPr>
          <w:trHeight w:val="466"/>
        </w:trPr>
        <w:tc>
          <w:tcPr>
            <w:tcW w:w="3712" w:type="pct"/>
            <w:gridSpan w:val="2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 xml:space="preserve">Datum: </w:t>
            </w:r>
            <w:r w:rsidR="00EA5B6A">
              <w:rPr>
                <w:rFonts w:ascii="Arial" w:hAnsi="Arial" w:cs="Arial"/>
              </w:rPr>
              <w:t>2. 9</w:t>
            </w:r>
            <w:r w:rsidRPr="00B61FEA">
              <w:rPr>
                <w:rFonts w:ascii="Arial" w:hAnsi="Arial" w:cs="Arial"/>
              </w:rPr>
              <w:t>. 2021</w:t>
            </w:r>
          </w:p>
        </w:tc>
        <w:tc>
          <w:tcPr>
            <w:tcW w:w="1288" w:type="pct"/>
            <w:gridSpan w:val="6"/>
            <w:vAlign w:val="center"/>
          </w:tcPr>
          <w:p w:rsidR="00EC5D9E" w:rsidRPr="00B61FEA" w:rsidRDefault="00EC5D9E" w:rsidP="00F63101">
            <w:pPr>
              <w:rPr>
                <w:rFonts w:ascii="Arial" w:hAnsi="Arial" w:cs="Arial"/>
              </w:rPr>
            </w:pPr>
            <w:r w:rsidRPr="00B61FEA">
              <w:rPr>
                <w:rFonts w:ascii="Arial" w:hAnsi="Arial" w:cs="Arial"/>
              </w:rPr>
              <w:t>Podpis:</w:t>
            </w:r>
          </w:p>
        </w:tc>
      </w:tr>
    </w:tbl>
    <w:p w:rsidR="00EC5D9E" w:rsidRDefault="00EC5D9E" w:rsidP="00B6344D">
      <w:bookmarkStart w:id="0" w:name="_GoBack"/>
      <w:bookmarkEnd w:id="0"/>
    </w:p>
    <w:sectPr w:rsidR="00EC5D9E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DC0" w:rsidRDefault="00A32DC0" w:rsidP="00002BCA">
      <w:r>
        <w:separator/>
      </w:r>
    </w:p>
  </w:endnote>
  <w:endnote w:type="continuationSeparator" w:id="0">
    <w:p w:rsidR="00A32DC0" w:rsidRDefault="00A32DC0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DC0" w:rsidRDefault="00A32DC0" w:rsidP="00002BCA">
      <w:r>
        <w:separator/>
      </w:r>
    </w:p>
  </w:footnote>
  <w:footnote w:type="continuationSeparator" w:id="0">
    <w:p w:rsidR="00A32DC0" w:rsidRDefault="00A32DC0" w:rsidP="00002BCA">
      <w:r>
        <w:continuationSeparator/>
      </w:r>
    </w:p>
  </w:footnote>
  <w:footnote w:id="1">
    <w:p w:rsidR="00EC5D9E" w:rsidRDefault="00EC5D9E" w:rsidP="00EC5D9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CA"/>
    <w:rsid w:val="00002BCA"/>
    <w:rsid w:val="00016216"/>
    <w:rsid w:val="00040889"/>
    <w:rsid w:val="00041F83"/>
    <w:rsid w:val="00076EF2"/>
    <w:rsid w:val="0008199F"/>
    <w:rsid w:val="000F671C"/>
    <w:rsid w:val="00120089"/>
    <w:rsid w:val="00136A21"/>
    <w:rsid w:val="00143532"/>
    <w:rsid w:val="00145C23"/>
    <w:rsid w:val="00187617"/>
    <w:rsid w:val="001A1619"/>
    <w:rsid w:val="001B72BF"/>
    <w:rsid w:val="001C754F"/>
    <w:rsid w:val="002059B2"/>
    <w:rsid w:val="0026364B"/>
    <w:rsid w:val="002A0E4A"/>
    <w:rsid w:val="002B06AC"/>
    <w:rsid w:val="002B0BAD"/>
    <w:rsid w:val="002B4EF2"/>
    <w:rsid w:val="002D0327"/>
    <w:rsid w:val="002E223B"/>
    <w:rsid w:val="002E2257"/>
    <w:rsid w:val="00354774"/>
    <w:rsid w:val="003A149D"/>
    <w:rsid w:val="003B74A4"/>
    <w:rsid w:val="003F2141"/>
    <w:rsid w:val="003F272B"/>
    <w:rsid w:val="00467565"/>
    <w:rsid w:val="00471798"/>
    <w:rsid w:val="004A29E9"/>
    <w:rsid w:val="0053328D"/>
    <w:rsid w:val="00535B93"/>
    <w:rsid w:val="00536665"/>
    <w:rsid w:val="00560F69"/>
    <w:rsid w:val="00565ECE"/>
    <w:rsid w:val="00586449"/>
    <w:rsid w:val="005A4962"/>
    <w:rsid w:val="005A62F0"/>
    <w:rsid w:val="005D02BC"/>
    <w:rsid w:val="00603861"/>
    <w:rsid w:val="00624407"/>
    <w:rsid w:val="00637BA4"/>
    <w:rsid w:val="00662AEA"/>
    <w:rsid w:val="006B6B0D"/>
    <w:rsid w:val="006C370A"/>
    <w:rsid w:val="007D6923"/>
    <w:rsid w:val="007E0ED9"/>
    <w:rsid w:val="0080009D"/>
    <w:rsid w:val="00873B38"/>
    <w:rsid w:val="00876014"/>
    <w:rsid w:val="008812FA"/>
    <w:rsid w:val="008C54D7"/>
    <w:rsid w:val="009017E0"/>
    <w:rsid w:val="00910789"/>
    <w:rsid w:val="009E4DF2"/>
    <w:rsid w:val="009F48C7"/>
    <w:rsid w:val="00A0673B"/>
    <w:rsid w:val="00A322F3"/>
    <w:rsid w:val="00A32DC0"/>
    <w:rsid w:val="00A52BB2"/>
    <w:rsid w:val="00A76771"/>
    <w:rsid w:val="00A95A13"/>
    <w:rsid w:val="00B33159"/>
    <w:rsid w:val="00B44F2E"/>
    <w:rsid w:val="00B45622"/>
    <w:rsid w:val="00B53B14"/>
    <w:rsid w:val="00B61FEA"/>
    <w:rsid w:val="00B6344D"/>
    <w:rsid w:val="00B64FED"/>
    <w:rsid w:val="00B94260"/>
    <w:rsid w:val="00BA07DB"/>
    <w:rsid w:val="00BA4113"/>
    <w:rsid w:val="00BC45FC"/>
    <w:rsid w:val="00C475E3"/>
    <w:rsid w:val="00C90F34"/>
    <w:rsid w:val="00D31AFA"/>
    <w:rsid w:val="00D409A8"/>
    <w:rsid w:val="00D42EA3"/>
    <w:rsid w:val="00D43EAC"/>
    <w:rsid w:val="00DA11E6"/>
    <w:rsid w:val="00DB5DFB"/>
    <w:rsid w:val="00DD3932"/>
    <w:rsid w:val="00E05B1A"/>
    <w:rsid w:val="00E10A11"/>
    <w:rsid w:val="00E2260F"/>
    <w:rsid w:val="00E536CF"/>
    <w:rsid w:val="00E740FF"/>
    <w:rsid w:val="00E91D1D"/>
    <w:rsid w:val="00EA5B6A"/>
    <w:rsid w:val="00EB7B1C"/>
    <w:rsid w:val="00EC5D9E"/>
    <w:rsid w:val="00EC7834"/>
    <w:rsid w:val="00EE528C"/>
    <w:rsid w:val="00EF009A"/>
    <w:rsid w:val="00F7663E"/>
    <w:rsid w:val="00F835A8"/>
    <w:rsid w:val="00F96216"/>
    <w:rsid w:val="00FA6E00"/>
    <w:rsid w:val="00FA7F2D"/>
    <w:rsid w:val="00FB57AB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D52E"/>
  <w15:docId w15:val="{52658A5B-0C1B-4B66-971A-463D08DF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660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Libuše Jelénková</cp:lastModifiedBy>
  <cp:revision>39</cp:revision>
  <cp:lastPrinted>2015-05-16T08:18:00Z</cp:lastPrinted>
  <dcterms:created xsi:type="dcterms:W3CDTF">2020-05-20T20:41:00Z</dcterms:created>
  <dcterms:modified xsi:type="dcterms:W3CDTF">2021-09-02T12:09:00Z</dcterms:modified>
</cp:coreProperties>
</file>