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062FEB6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DF42ED">
        <w:rPr>
          <w:rFonts w:asciiTheme="minorHAnsi" w:hAnsiTheme="minorHAnsi" w:cstheme="minorHAnsi"/>
          <w:sz w:val="22"/>
          <w:szCs w:val="22"/>
        </w:rPr>
        <w:tab/>
      </w:r>
      <w:r w:rsidR="00DF42ED">
        <w:rPr>
          <w:rFonts w:asciiTheme="minorHAnsi" w:hAnsiTheme="minorHAnsi" w:cstheme="minorHAnsi"/>
          <w:sz w:val="22"/>
          <w:szCs w:val="22"/>
        </w:rPr>
        <w:tab/>
      </w:r>
      <w:r w:rsidR="00DF42ED">
        <w:rPr>
          <w:rFonts w:asciiTheme="minorHAnsi" w:hAnsiTheme="minorHAnsi" w:cstheme="minorHAnsi"/>
          <w:sz w:val="22"/>
          <w:szCs w:val="22"/>
        </w:rPr>
        <w:tab/>
        <w:t xml:space="preserve">Andrea </w:t>
      </w:r>
      <w:r w:rsidR="00DF42ED" w:rsidRPr="00DF42ED">
        <w:rPr>
          <w:rFonts w:asciiTheme="minorHAnsi" w:hAnsiTheme="minorHAnsi" w:cstheme="minorHAnsi"/>
          <w:smallCaps/>
          <w:sz w:val="22"/>
          <w:szCs w:val="22"/>
        </w:rPr>
        <w:t>Gašparová</w:t>
      </w:r>
      <w:bookmarkStart w:id="0" w:name="_GoBack"/>
      <w:bookmarkEnd w:id="0"/>
    </w:p>
    <w:p w14:paraId="7BEB1D07" w14:textId="07FCCBC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5000C9">
        <w:rPr>
          <w:rFonts w:asciiTheme="minorHAnsi" w:hAnsiTheme="minorHAnsi" w:cstheme="minorHAnsi"/>
          <w:sz w:val="22"/>
          <w:szCs w:val="22"/>
        </w:rPr>
        <w:t xml:space="preserve"> </w:t>
      </w:r>
      <w:r w:rsidR="005000C9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5000C9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5000C9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5000C9">
        <w:rPr>
          <w:rFonts w:asciiTheme="minorHAnsi" w:hAnsiTheme="minorHAnsi" w:cstheme="minorHAnsi"/>
          <w:sz w:val="22"/>
          <w:szCs w:val="22"/>
        </w:rPr>
        <w:t>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D155B3" w14:textId="46F86FED" w:rsidR="00DF42ED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 w:rsidR="00DF42ED">
        <w:rPr>
          <w:rFonts w:cstheme="minorHAnsi"/>
        </w:rPr>
        <w:t xml:space="preserve"> </w:t>
      </w:r>
      <w:r w:rsidR="00DF42ED" w:rsidRPr="00DF42ED">
        <w:rPr>
          <w:rFonts w:cstheme="minorHAnsi"/>
        </w:rPr>
        <w:t>Analýza konkurenceschopnosti Wellness Hotelu Jasoň</w:t>
      </w:r>
    </w:p>
    <w:p w14:paraId="07FD52EA" w14:textId="771AB014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000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EF6515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90A9B3" w:rsidR="000E094A" w:rsidRDefault="000F5D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C1A86B3" w14:textId="46A30FA6" w:rsidR="000F5D5A" w:rsidRPr="000E094A" w:rsidRDefault="000F5D5A" w:rsidP="000F5D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bakalářské práce jsou definovány v souladu s tématem BP. Aplikované výzkumné postupy, metody a techniky vedoucí k naplnění cílů jsou zvoleny sice adekvátně tématu BP, ale mohly být zpracovány a následně prezentovány svědomitěji, konkrétněji a pečlivěji.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9A0644D" w:rsidR="000E094A" w:rsidRDefault="00804B1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19658B" w14:textId="08CB968D" w:rsidR="00804B1F" w:rsidRDefault="00804B1F" w:rsidP="00804B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Literární rešerše je více méně zpracována v souladu s tématem BP. Kapitola zaměřená na problematiku konkurenceschopnosti podniku mohla být zpracována podrobněji a konkrétněji i s důrazem na cíl formulovaný v </w:t>
            </w:r>
            <w:r w:rsidRPr="00657F95">
              <w:rPr>
                <w:rFonts w:cstheme="minorHAnsi"/>
              </w:rPr>
              <w:t xml:space="preserve">oficiálních Zásadách pro vypracování </w:t>
            </w:r>
            <w:r>
              <w:rPr>
                <w:rFonts w:cstheme="minorHAnsi"/>
              </w:rPr>
              <w:t>B</w:t>
            </w:r>
            <w:r w:rsidRPr="00657F95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. Pozitivně lze hodnotit kapitolu </w:t>
            </w:r>
            <w:r w:rsidRPr="00657F95">
              <w:rPr>
                <w:rFonts w:cstheme="minorHAnsi"/>
              </w:rPr>
              <w:t>zaměřenou na shrnutí teoretických poznatků</w:t>
            </w:r>
            <w:r>
              <w:rPr>
                <w:rFonts w:cstheme="minorHAnsi"/>
              </w:rPr>
              <w:t xml:space="preserve">. </w:t>
            </w:r>
          </w:p>
          <w:p w14:paraId="5400F181" w14:textId="77777777" w:rsidR="00804B1F" w:rsidRDefault="00804B1F" w:rsidP="00804B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17DC25F" w:rsidR="000E094A" w:rsidRDefault="002737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AEFA61" w14:textId="1D0CB660" w:rsidR="0027374A" w:rsidRDefault="00804B1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7203A">
              <w:rPr>
                <w:rFonts w:cstheme="minorHAnsi"/>
              </w:rPr>
              <w:t>Praktická část BP, analýza, začíná představením</w:t>
            </w:r>
            <w:r>
              <w:rPr>
                <w:rFonts w:cstheme="minorHAnsi"/>
              </w:rPr>
              <w:t xml:space="preserve"> </w:t>
            </w:r>
            <w:r w:rsidRPr="00DF42ED">
              <w:rPr>
                <w:rFonts w:cstheme="minorHAnsi"/>
              </w:rPr>
              <w:t>Wellness Hotelu Jasoň</w:t>
            </w:r>
            <w:r>
              <w:rPr>
                <w:rFonts w:cstheme="minorHAnsi"/>
              </w:rPr>
              <w:t>. Dále následuje spíše popis, nikoliv analýza vybraného hotelu.</w:t>
            </w:r>
            <w:r w:rsidR="0027374A">
              <w:rPr>
                <w:rFonts w:cstheme="minorHAnsi"/>
              </w:rPr>
              <w:t xml:space="preserve"> </w:t>
            </w:r>
            <w:r w:rsidR="0027374A" w:rsidRPr="0027374A">
              <w:rPr>
                <w:rFonts w:cstheme="minorHAnsi"/>
              </w:rPr>
              <w:t xml:space="preserve">SWOT analýza je analýza sumarizující veškeré realizované analýzy a výzkumy, proto by měla být </w:t>
            </w:r>
            <w:r w:rsidR="0027374A">
              <w:rPr>
                <w:rFonts w:cstheme="minorHAnsi"/>
              </w:rPr>
              <w:t xml:space="preserve">umístěna </w:t>
            </w:r>
            <w:r w:rsidR="0027374A" w:rsidRPr="0027374A">
              <w:rPr>
                <w:rFonts w:cstheme="minorHAnsi"/>
              </w:rPr>
              <w:t>na konci analytické části.</w:t>
            </w:r>
            <w:r w:rsidR="0027374A">
              <w:rPr>
                <w:rFonts w:cstheme="minorHAnsi"/>
              </w:rPr>
              <w:t xml:space="preserve"> Pozitivně lze hodnotit realizovaný a prezentovaný benchmarking. Nicméně, v této části dále chybějí informace mapující současný stav konkurenčního postavení </w:t>
            </w:r>
            <w:r w:rsidR="0027374A" w:rsidRPr="00DF42ED">
              <w:rPr>
                <w:rFonts w:cstheme="minorHAnsi"/>
              </w:rPr>
              <w:t>Wellness Hotelu Jasoň</w:t>
            </w:r>
            <w:r w:rsidR="0027374A">
              <w:rPr>
                <w:rFonts w:cstheme="minorHAnsi"/>
              </w:rPr>
              <w:t xml:space="preserve"> na trhu.</w:t>
            </w:r>
          </w:p>
          <w:p w14:paraId="0BBD4669" w14:textId="77777777" w:rsidR="0027374A" w:rsidRPr="000E094A" w:rsidRDefault="002737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846BF4" w:rsidR="000E094A" w:rsidRDefault="002737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AC8E124" w14:textId="1032A4AA" w:rsidR="0027374A" w:rsidRDefault="0027374A" w:rsidP="002737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opatření vedoucích dle studentky ke zvýšení konkurenceschopnosti </w:t>
            </w:r>
            <w:r w:rsidRPr="00DF42ED">
              <w:rPr>
                <w:rFonts w:cstheme="minorHAnsi"/>
              </w:rPr>
              <w:t>Wellness Hotelu Jasoň</w:t>
            </w:r>
            <w:r>
              <w:rPr>
                <w:rFonts w:cstheme="minorHAnsi"/>
              </w:rPr>
              <w:t xml:space="preserve"> jsou prezentována velmi stručně bez přímé návaznosti na analytickou část BP. Návrh opatření pro vybraný hotel mohl být také uveden s předpokládanými náklady.</w:t>
            </w:r>
          </w:p>
          <w:p w14:paraId="47DD9A72" w14:textId="77777777" w:rsidR="0027374A" w:rsidRDefault="0027374A" w:rsidP="002737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B602D35" w:rsidR="000E094A" w:rsidRDefault="000F5D5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D1A95B6" w14:textId="2C26AC3F" w:rsidR="0027374A" w:rsidRDefault="0027374A" w:rsidP="0027374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Formálně lze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vytknout nepřesné či chybné označení popisků obrázků</w:t>
            </w:r>
            <w:r w:rsidR="000F5D5A">
              <w:rPr>
                <w:rFonts w:cstheme="minorHAnsi"/>
              </w:rPr>
              <w:t xml:space="preserve"> a </w:t>
            </w:r>
            <w:r w:rsidRPr="00D135C8">
              <w:rPr>
                <w:rFonts w:cstheme="minorHAnsi"/>
              </w:rPr>
              <w:t>tabulek</w:t>
            </w:r>
            <w:r w:rsidR="000F5D5A">
              <w:rPr>
                <w:rFonts w:cstheme="minorHAnsi"/>
              </w:rPr>
              <w:t xml:space="preserve"> či nesprávné formátování některých částí BP. Nicméně, po stránce grafické je BP zpracována poměrně dobře.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C5FD0C" w:rsidR="009C7318" w:rsidRDefault="00EC5A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0F5D5A">
        <w:trPr>
          <w:trHeight w:val="669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BC9C5F" w14:textId="7BF2C3FB" w:rsidR="000F5D5A" w:rsidRDefault="000F5D5A" w:rsidP="000F5D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Bakalářská práce je zpracována na zajímavé a aktuální téma. Z BP je dále zřejmý </w:t>
            </w:r>
            <w:r w:rsidRPr="00DE2417">
              <w:rPr>
                <w:rFonts w:cstheme="minorHAnsi"/>
              </w:rPr>
              <w:t>zájem studentky</w:t>
            </w:r>
            <w:r>
              <w:rPr>
                <w:rFonts w:cstheme="minorHAnsi"/>
              </w:rPr>
              <w:t xml:space="preserve"> o dané téma BP.</w:t>
            </w:r>
          </w:p>
          <w:p w14:paraId="4FC68188" w14:textId="08B507D6" w:rsidR="00F92C79" w:rsidRPr="000E094A" w:rsidRDefault="000F5D5A" w:rsidP="000F5D5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35C8">
              <w:rPr>
                <w:rFonts w:cstheme="minorHAnsi"/>
              </w:rPr>
              <w:t xml:space="preserve">I přes výše uvedené nedostatky doporučuji </w:t>
            </w:r>
            <w:r>
              <w:rPr>
                <w:rFonts w:cstheme="minorHAnsi"/>
              </w:rPr>
              <w:t>B</w:t>
            </w:r>
            <w:r w:rsidRPr="00D135C8">
              <w:rPr>
                <w:rFonts w:cstheme="minorHAnsi"/>
              </w:rPr>
              <w:t>P k</w:t>
            </w:r>
            <w:r>
              <w:rPr>
                <w:rFonts w:cstheme="minorHAnsi"/>
              </w:rPr>
              <w:t> </w:t>
            </w:r>
            <w:r w:rsidRPr="00D135C8">
              <w:rPr>
                <w:rFonts w:cstheme="minorHAnsi"/>
              </w:rPr>
              <w:t>obhajobě</w:t>
            </w:r>
            <w:r>
              <w:rPr>
                <w:rFonts w:cstheme="minorHAnsi"/>
              </w:rPr>
              <w:t>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5FCA41B" w14:textId="5DD22650" w:rsidR="000F5D5A" w:rsidRDefault="000F5D5A" w:rsidP="000F5D5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064B0C">
        <w:rPr>
          <w:rFonts w:cstheme="minorHAnsi"/>
        </w:rPr>
        <w:t>Jakým způsobem lze charakterizovat</w:t>
      </w:r>
      <w:r>
        <w:rPr>
          <w:rFonts w:cstheme="minorHAnsi"/>
        </w:rPr>
        <w:t xml:space="preserve"> </w:t>
      </w:r>
      <w:r w:rsidRPr="00DF42ED">
        <w:rPr>
          <w:rFonts w:cstheme="minorHAnsi"/>
        </w:rPr>
        <w:t>Wellness Hotel Jasoň</w:t>
      </w:r>
      <w:r>
        <w:rPr>
          <w:rFonts w:cstheme="minorHAnsi"/>
        </w:rPr>
        <w:t xml:space="preserve"> </w:t>
      </w:r>
      <w:r w:rsidRPr="00064B0C">
        <w:rPr>
          <w:rFonts w:cstheme="minorHAnsi"/>
        </w:rPr>
        <w:t xml:space="preserve">na základě růstové strategie podle Ansoffa, dle Porterovy generické strategie a podle Kotlerovy strategie prostřednictvím velikosti tržního podílu? Jakým způsobem lze prezentovat </w:t>
      </w:r>
      <w:r>
        <w:rPr>
          <w:rFonts w:cstheme="minorHAnsi"/>
        </w:rPr>
        <w:t>vybraný</w:t>
      </w:r>
      <w:r w:rsidRPr="00064B0C">
        <w:rPr>
          <w:rFonts w:cstheme="minorHAnsi"/>
        </w:rPr>
        <w:t xml:space="preserve"> </w:t>
      </w:r>
      <w:r>
        <w:rPr>
          <w:rFonts w:cstheme="minorHAnsi"/>
        </w:rPr>
        <w:t xml:space="preserve">hotel </w:t>
      </w:r>
      <w:r w:rsidRPr="00064B0C">
        <w:rPr>
          <w:rFonts w:cstheme="minorHAnsi"/>
        </w:rPr>
        <w:t xml:space="preserve">dle </w:t>
      </w:r>
      <w:r>
        <w:rPr>
          <w:rFonts w:cstheme="minorHAnsi"/>
        </w:rPr>
        <w:t xml:space="preserve">analýzy McKinsey a dle analýzy </w:t>
      </w:r>
      <w:r w:rsidRPr="00064B0C">
        <w:rPr>
          <w:rFonts w:cstheme="minorHAnsi"/>
        </w:rPr>
        <w:t>STP?</w:t>
      </w:r>
    </w:p>
    <w:p w14:paraId="1991DEDB" w14:textId="5946F702" w:rsidR="005C4ACA" w:rsidRPr="000F5D5A" w:rsidRDefault="000F5D5A" w:rsidP="000F5D5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by b</w:t>
      </w:r>
      <w:r w:rsidRPr="00064B0C">
        <w:rPr>
          <w:rFonts w:cstheme="minorHAnsi"/>
        </w:rPr>
        <w:t>yla ekonomická náročnost</w:t>
      </w:r>
      <w:r>
        <w:rPr>
          <w:rFonts w:cstheme="minorHAnsi"/>
        </w:rPr>
        <w:t xml:space="preserve"> navrhovaných doporučení pro </w:t>
      </w:r>
      <w:r w:rsidRPr="00DF42ED">
        <w:rPr>
          <w:rFonts w:cstheme="minorHAnsi"/>
        </w:rPr>
        <w:t>Wellness Hotel Jasoň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71262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0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0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5400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000C9">
            <w:rPr>
              <w:rFonts w:cstheme="minorHAnsi"/>
            </w:rPr>
            <w:t>10.06.2022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326DB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5D5A"/>
    <w:rsid w:val="0024258E"/>
    <w:rsid w:val="0027374A"/>
    <w:rsid w:val="0029651C"/>
    <w:rsid w:val="004D378C"/>
    <w:rsid w:val="005000C9"/>
    <w:rsid w:val="005A3B4A"/>
    <w:rsid w:val="005C4ACA"/>
    <w:rsid w:val="0067082B"/>
    <w:rsid w:val="00694399"/>
    <w:rsid w:val="0073639B"/>
    <w:rsid w:val="007553A6"/>
    <w:rsid w:val="00804B1F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55BD"/>
    <w:rsid w:val="00DC7D52"/>
    <w:rsid w:val="00DF42ED"/>
    <w:rsid w:val="00E22423"/>
    <w:rsid w:val="00E7633F"/>
    <w:rsid w:val="00EC5AD4"/>
    <w:rsid w:val="00EF1720"/>
    <w:rsid w:val="00EF6515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1778BB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778BB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2022-06-10T18:28:00Z</dcterms:created>
  <dcterms:modified xsi:type="dcterms:W3CDTF">2022-06-10T18:28:00Z</dcterms:modified>
</cp:coreProperties>
</file>