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C22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Nela Fridrichová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C22CF" w:rsidP="00362AB0">
            <w:pPr>
              <w:rPr>
                <w:sz w:val="22"/>
                <w:szCs w:val="22"/>
              </w:rPr>
            </w:pPr>
            <w:r>
              <w:t>Psychohygiena u pracovníků hospicové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C22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Denisa </w:t>
            </w:r>
            <w:proofErr w:type="spellStart"/>
            <w:r>
              <w:rPr>
                <w:sz w:val="22"/>
                <w:szCs w:val="22"/>
              </w:rPr>
              <w:t>Denglerová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C22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C22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AC22C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C22C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C22C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C22C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AC22C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C22C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AC22C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C22C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AC22CF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AC22C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A50B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A50B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A50B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A50B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A50B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A50B0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A50B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A50B0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8A50B0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8A50B0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8A50B0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A50B0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C22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teoretické části – celá první kapitola je postavena v podstatě na dvou stále se opakujících zdrojích učebnicového charakteru (Míček a </w:t>
            </w:r>
            <w:proofErr w:type="spellStart"/>
            <w:r>
              <w:rPr>
                <w:sz w:val="22"/>
                <w:szCs w:val="22"/>
              </w:rPr>
              <w:t>Bedrnová</w:t>
            </w:r>
            <w:proofErr w:type="spellEnd"/>
            <w:r>
              <w:rPr>
                <w:sz w:val="22"/>
                <w:szCs w:val="22"/>
              </w:rPr>
              <w:t>), přitom se jedná navíc o velmi zastaralé zdroje, oblast psychohygieny se za ty roky výrazně posunula (Míček je z 80. let).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C22CF" w:rsidP="00362AB0">
            <w:pPr>
              <w:rPr>
                <w:sz w:val="22"/>
                <w:szCs w:val="22"/>
              </w:rPr>
            </w:pPr>
            <w:r w:rsidRPr="00AC22CF">
              <w:rPr>
                <w:sz w:val="22"/>
                <w:szCs w:val="22"/>
              </w:rPr>
              <w:t>K empirické části – výzkumný cíl „zjistit, j</w:t>
            </w:r>
            <w:r w:rsidRPr="00AC22CF">
              <w:rPr>
                <w:sz w:val="22"/>
                <w:szCs w:val="22"/>
              </w:rPr>
              <w:t>akým způsobem je ovlivň</w:t>
            </w:r>
            <w:r w:rsidRPr="00AC22CF">
              <w:rPr>
                <w:sz w:val="22"/>
                <w:szCs w:val="22"/>
              </w:rPr>
              <w:t>ováno duševní zdraví pracovníků“ je formulován příliš široce (není zaměřen na protektivní f</w:t>
            </w:r>
            <w:r w:rsidR="008A50B0">
              <w:rPr>
                <w:sz w:val="22"/>
                <w:szCs w:val="22"/>
              </w:rPr>
              <w:t>aktory)</w:t>
            </w:r>
            <w:r w:rsidRPr="00AC22CF">
              <w:rPr>
                <w:sz w:val="22"/>
                <w:szCs w:val="22"/>
              </w:rPr>
              <w:t>. Upřesňují ho až výzkumné otázky.</w:t>
            </w:r>
          </w:p>
          <w:p w:rsidR="008A50B0" w:rsidRDefault="008A50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Dotazníček vlastní provenience nemá možnost výzkumný cíl ověřit. Otázky jsou vyhodnocovány každá zvlášť na úrovni deskriptivní statistiky. Navíc data jsou pro mne nepřehledným způsobem prezentována vždy ztrojeně – ke každé položce je ze stejných čísel sestavena tabulka, koláčový graf a ještě text, který stejná čísla opět opakuje, tímto je zcela uměle nafouknut prostor textu. Chybí jakýkoliv řez napříč sociodemografickými údaji, vlastně není jasné, proč na ně byli respondenti tázáni. </w:t>
            </w:r>
          </w:p>
          <w:p w:rsidR="008A50B0" w:rsidRDefault="008A50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interpretacích jsou opět znovu opakována čísla za jednotlivé otázky, minimální komparace s obdobnými výzkumy (jsou zmíněny dvě citace v celé intepretaci).</w:t>
            </w:r>
          </w:p>
          <w:p w:rsidR="008A50B0" w:rsidRDefault="008A50B0" w:rsidP="00362AB0">
            <w:pPr>
              <w:rPr>
                <w:sz w:val="22"/>
                <w:szCs w:val="22"/>
              </w:rPr>
            </w:pPr>
          </w:p>
          <w:p w:rsidR="00B411DB" w:rsidRDefault="008A50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zastaralé teoretické části a slabě analyzované empirické části je odborný přínos práce nízký.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A50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připravte si k obhajobě aktuální odbornou literaturu z oblasti psychohygieny.</w:t>
            </w:r>
          </w:p>
          <w:p w:rsidR="008A50B0" w:rsidRDefault="008A50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Dají se sledovat rozdíly mezi muži a ženami ve Vašem vzorku?</w:t>
            </w:r>
          </w:p>
          <w:p w:rsidR="00B411DB" w:rsidRPr="00C50B27" w:rsidRDefault="008A50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Souvisí způsoby psychohygieny s délkou praxe pracovníků?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8A50B0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A50B0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2C1FB4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A9C" w:rsidRDefault="004C0A9C">
      <w:r>
        <w:separator/>
      </w:r>
    </w:p>
  </w:endnote>
  <w:endnote w:type="continuationSeparator" w:id="0">
    <w:p w:rsidR="004C0A9C" w:rsidRDefault="004C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A9C" w:rsidRDefault="004C0A9C">
      <w:r>
        <w:separator/>
      </w:r>
    </w:p>
  </w:footnote>
  <w:footnote w:type="continuationSeparator" w:id="0">
    <w:p w:rsidR="004C0A9C" w:rsidRDefault="004C0A9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5C"/>
    <w:rsid w:val="00154F27"/>
    <w:rsid w:val="0021256F"/>
    <w:rsid w:val="002C1FB4"/>
    <w:rsid w:val="00362AB0"/>
    <w:rsid w:val="003F5DA2"/>
    <w:rsid w:val="004A6AD2"/>
    <w:rsid w:val="004C0A9C"/>
    <w:rsid w:val="00512982"/>
    <w:rsid w:val="00526D47"/>
    <w:rsid w:val="0055255D"/>
    <w:rsid w:val="005C219A"/>
    <w:rsid w:val="0067245C"/>
    <w:rsid w:val="006847E2"/>
    <w:rsid w:val="007553A2"/>
    <w:rsid w:val="008614B3"/>
    <w:rsid w:val="008A50B0"/>
    <w:rsid w:val="009A27D5"/>
    <w:rsid w:val="00AC22CF"/>
    <w:rsid w:val="00B411DB"/>
    <w:rsid w:val="00BA3203"/>
    <w:rsid w:val="00C50B27"/>
    <w:rsid w:val="00CA7D64"/>
    <w:rsid w:val="00D05C79"/>
    <w:rsid w:val="00DC1BF5"/>
    <w:rsid w:val="00E709EA"/>
    <w:rsid w:val="00E85B3E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AD06A"/>
  <w15:chartTrackingRefBased/>
  <w15:docId w15:val="{21AE1DC8-AF69-4A2E-9186-FEDB2F5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25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2022-05-09T12:44:00Z</dcterms:created>
  <dcterms:modified xsi:type="dcterms:W3CDTF">2022-05-09T13:08:00Z</dcterms:modified>
</cp:coreProperties>
</file>