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A65898" w:rsidTr="005407FD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A65898" w:rsidRDefault="00A65898" w:rsidP="005407FD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A65898" w:rsidTr="005407FD">
        <w:tc>
          <w:tcPr>
            <w:tcW w:w="2808" w:type="dxa"/>
          </w:tcPr>
          <w:p w:rsidR="00A65898" w:rsidRDefault="00A65898" w:rsidP="005407FD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A65898" w:rsidRDefault="00A65898" w:rsidP="005407FD">
            <w:r>
              <w:t>Viktorie Prokopová</w:t>
            </w:r>
          </w:p>
        </w:tc>
      </w:tr>
      <w:tr w:rsidR="00A65898" w:rsidTr="005407FD">
        <w:tc>
          <w:tcPr>
            <w:tcW w:w="2808" w:type="dxa"/>
          </w:tcPr>
          <w:p w:rsidR="00A65898" w:rsidRDefault="00A65898" w:rsidP="005407FD">
            <w:r>
              <w:t>Název práce</w:t>
            </w:r>
          </w:p>
        </w:tc>
        <w:tc>
          <w:tcPr>
            <w:tcW w:w="7020" w:type="dxa"/>
            <w:gridSpan w:val="8"/>
          </w:tcPr>
          <w:p w:rsidR="00A65898" w:rsidRDefault="00A65898" w:rsidP="005407FD">
            <w:proofErr w:type="spellStart"/>
            <w:r w:rsidRPr="00A65898">
              <w:t>Formen</w:t>
            </w:r>
            <w:proofErr w:type="spellEnd"/>
            <w:r w:rsidRPr="00A65898">
              <w:t xml:space="preserve"> des </w:t>
            </w:r>
            <w:proofErr w:type="spellStart"/>
            <w:r w:rsidRPr="00A65898">
              <w:t>nonverbalen</w:t>
            </w:r>
            <w:proofErr w:type="spellEnd"/>
            <w:r w:rsidRPr="00A65898">
              <w:t xml:space="preserve"> </w:t>
            </w:r>
            <w:proofErr w:type="spellStart"/>
            <w:r w:rsidRPr="00A65898">
              <w:t>Verhaltens</w:t>
            </w:r>
            <w:proofErr w:type="spellEnd"/>
            <w:r w:rsidRPr="00A65898">
              <w:t xml:space="preserve"> in der </w:t>
            </w:r>
            <w:proofErr w:type="spellStart"/>
            <w:r w:rsidRPr="00A65898">
              <w:t>Medienkommunikation</w:t>
            </w:r>
            <w:proofErr w:type="spellEnd"/>
          </w:p>
        </w:tc>
      </w:tr>
      <w:tr w:rsidR="00A65898" w:rsidTr="005407FD">
        <w:tc>
          <w:tcPr>
            <w:tcW w:w="2808" w:type="dxa"/>
          </w:tcPr>
          <w:p w:rsidR="00A65898" w:rsidRDefault="00A65898" w:rsidP="005407FD">
            <w:r>
              <w:t>Oponent práce</w:t>
            </w:r>
          </w:p>
        </w:tc>
        <w:tc>
          <w:tcPr>
            <w:tcW w:w="7020" w:type="dxa"/>
            <w:gridSpan w:val="8"/>
          </w:tcPr>
          <w:p w:rsidR="00A65898" w:rsidRDefault="00A65898" w:rsidP="005407FD">
            <w:r>
              <w:t>Mgr. Michal Rubáš, Ph.D.</w:t>
            </w:r>
          </w:p>
        </w:tc>
      </w:tr>
      <w:tr w:rsidR="00A65898" w:rsidTr="005407FD">
        <w:tc>
          <w:tcPr>
            <w:tcW w:w="2808" w:type="dxa"/>
          </w:tcPr>
          <w:p w:rsidR="00A65898" w:rsidRDefault="00A65898" w:rsidP="005407FD">
            <w:r>
              <w:t>Obor</w:t>
            </w:r>
          </w:p>
        </w:tc>
        <w:tc>
          <w:tcPr>
            <w:tcW w:w="7020" w:type="dxa"/>
            <w:gridSpan w:val="8"/>
          </w:tcPr>
          <w:p w:rsidR="00A65898" w:rsidRDefault="00A65898" w:rsidP="005407FD">
            <w:r>
              <w:t>Německý jazyk pro manažerskou praxi</w:t>
            </w:r>
          </w:p>
        </w:tc>
      </w:tr>
      <w:tr w:rsidR="00A65898" w:rsidTr="005407FD">
        <w:tc>
          <w:tcPr>
            <w:tcW w:w="2808" w:type="dxa"/>
          </w:tcPr>
          <w:p w:rsidR="00A65898" w:rsidRDefault="00A65898" w:rsidP="005407FD">
            <w:r>
              <w:t>Forma studia</w:t>
            </w:r>
          </w:p>
        </w:tc>
        <w:tc>
          <w:tcPr>
            <w:tcW w:w="7020" w:type="dxa"/>
            <w:gridSpan w:val="8"/>
          </w:tcPr>
          <w:p w:rsidR="00A65898" w:rsidRDefault="00A65898" w:rsidP="005407FD">
            <w:r>
              <w:t>Prezenční</w:t>
            </w:r>
          </w:p>
        </w:tc>
      </w:tr>
      <w:tr w:rsidR="00A65898" w:rsidTr="005407FD">
        <w:tc>
          <w:tcPr>
            <w:tcW w:w="2808" w:type="dxa"/>
            <w:vAlign w:val="center"/>
          </w:tcPr>
          <w:p w:rsidR="00A65898" w:rsidRPr="00760BE2" w:rsidRDefault="00A65898" w:rsidP="005407F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A65898" w:rsidRPr="00760BE2" w:rsidRDefault="00A65898" w:rsidP="005407FD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A65898" w:rsidRDefault="00A65898" w:rsidP="005407FD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A65898" w:rsidTr="005407FD">
        <w:tc>
          <w:tcPr>
            <w:tcW w:w="9828" w:type="dxa"/>
            <w:gridSpan w:val="9"/>
            <w:shd w:val="clear" w:color="auto" w:fill="A6A6A6"/>
          </w:tcPr>
          <w:p w:rsidR="00A65898" w:rsidRPr="00760BE2" w:rsidRDefault="00A65898" w:rsidP="005407FD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A65898" w:rsidTr="005407FD">
        <w:tc>
          <w:tcPr>
            <w:tcW w:w="6791" w:type="dxa"/>
            <w:gridSpan w:val="3"/>
          </w:tcPr>
          <w:p w:rsidR="00A65898" w:rsidRDefault="00A65898" w:rsidP="005407FD">
            <w:r>
              <w:t>Přehlednost a členění práce</w:t>
            </w:r>
          </w:p>
        </w:tc>
        <w:tc>
          <w:tcPr>
            <w:tcW w:w="507" w:type="dxa"/>
          </w:tcPr>
          <w:p w:rsidR="00A65898" w:rsidRPr="00C80237" w:rsidRDefault="00A65898" w:rsidP="005407FD">
            <w:pPr>
              <w:jc w:val="center"/>
              <w:rPr>
                <w:b/>
              </w:rPr>
            </w:pPr>
            <w:r w:rsidRPr="00C80237">
              <w:rPr>
                <w:b/>
              </w:rPr>
              <w:t>A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65898" w:rsidRDefault="00A65898" w:rsidP="005407FD">
            <w:pPr>
              <w:jc w:val="center"/>
            </w:pPr>
            <w:r>
              <w:t>F</w:t>
            </w:r>
          </w:p>
        </w:tc>
      </w:tr>
      <w:tr w:rsidR="00A65898" w:rsidTr="005407FD">
        <w:tc>
          <w:tcPr>
            <w:tcW w:w="6791" w:type="dxa"/>
            <w:gridSpan w:val="3"/>
          </w:tcPr>
          <w:p w:rsidR="00A65898" w:rsidRDefault="00A65898" w:rsidP="005407FD">
            <w:r>
              <w:t>Úroveň jazykového zpracování</w:t>
            </w:r>
          </w:p>
        </w:tc>
        <w:tc>
          <w:tcPr>
            <w:tcW w:w="507" w:type="dxa"/>
          </w:tcPr>
          <w:p w:rsidR="00A65898" w:rsidRPr="000B3839" w:rsidRDefault="00A65898" w:rsidP="005407FD">
            <w:pPr>
              <w:jc w:val="center"/>
            </w:pPr>
            <w:r w:rsidRPr="000B3839">
              <w:t>A</w:t>
            </w:r>
          </w:p>
        </w:tc>
        <w:tc>
          <w:tcPr>
            <w:tcW w:w="506" w:type="dxa"/>
          </w:tcPr>
          <w:p w:rsidR="00A65898" w:rsidRPr="003E1857" w:rsidRDefault="00A65898" w:rsidP="005407FD">
            <w:pPr>
              <w:jc w:val="center"/>
              <w:rPr>
                <w:b/>
              </w:rPr>
            </w:pPr>
            <w:r w:rsidRPr="003E1857">
              <w:rPr>
                <w:b/>
              </w:rPr>
              <w:t>B</w:t>
            </w:r>
          </w:p>
        </w:tc>
        <w:tc>
          <w:tcPr>
            <w:tcW w:w="506" w:type="dxa"/>
          </w:tcPr>
          <w:p w:rsidR="00A65898" w:rsidRPr="003E1857" w:rsidRDefault="00A65898" w:rsidP="005407FD">
            <w:pPr>
              <w:jc w:val="center"/>
            </w:pPr>
            <w:r w:rsidRPr="003E1857">
              <w:t>C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65898" w:rsidRDefault="00A65898" w:rsidP="005407FD">
            <w:pPr>
              <w:jc w:val="center"/>
            </w:pPr>
            <w:r>
              <w:t>F</w:t>
            </w:r>
          </w:p>
        </w:tc>
      </w:tr>
      <w:tr w:rsidR="00A65898" w:rsidTr="005407FD">
        <w:tc>
          <w:tcPr>
            <w:tcW w:w="6791" w:type="dxa"/>
            <w:gridSpan w:val="3"/>
          </w:tcPr>
          <w:p w:rsidR="00A65898" w:rsidRDefault="00A65898" w:rsidP="005407FD">
            <w:r>
              <w:t>Dodržení citační normy</w:t>
            </w:r>
          </w:p>
        </w:tc>
        <w:tc>
          <w:tcPr>
            <w:tcW w:w="507" w:type="dxa"/>
          </w:tcPr>
          <w:p w:rsidR="00A65898" w:rsidRPr="000B3839" w:rsidRDefault="00A65898" w:rsidP="005407FD">
            <w:pPr>
              <w:jc w:val="center"/>
              <w:rPr>
                <w:b/>
              </w:rPr>
            </w:pPr>
            <w:r w:rsidRPr="000B3839">
              <w:rPr>
                <w:b/>
              </w:rPr>
              <w:t>A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A65898" w:rsidRPr="000B3839" w:rsidRDefault="00A65898" w:rsidP="005407FD">
            <w:pPr>
              <w:jc w:val="center"/>
            </w:pPr>
            <w:r w:rsidRPr="000B3839">
              <w:t>C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65898" w:rsidRDefault="00A65898" w:rsidP="005407FD">
            <w:pPr>
              <w:jc w:val="center"/>
            </w:pPr>
            <w:r>
              <w:t>F</w:t>
            </w:r>
          </w:p>
        </w:tc>
      </w:tr>
      <w:tr w:rsidR="00A65898" w:rsidTr="005407FD">
        <w:tc>
          <w:tcPr>
            <w:tcW w:w="9828" w:type="dxa"/>
            <w:gridSpan w:val="9"/>
            <w:shd w:val="clear" w:color="auto" w:fill="A6A6A6"/>
          </w:tcPr>
          <w:p w:rsidR="00A65898" w:rsidRDefault="00A65898" w:rsidP="005407FD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A65898" w:rsidTr="005407FD">
        <w:tc>
          <w:tcPr>
            <w:tcW w:w="6791" w:type="dxa"/>
            <w:gridSpan w:val="3"/>
          </w:tcPr>
          <w:p w:rsidR="00A65898" w:rsidRDefault="00A65898" w:rsidP="005407FD">
            <w:r>
              <w:t>Formulace cílů práce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65898" w:rsidRPr="000B3839" w:rsidRDefault="00A65898" w:rsidP="005407FD">
            <w:pPr>
              <w:jc w:val="center"/>
            </w:pPr>
            <w:r w:rsidRPr="000B3839">
              <w:t>B</w:t>
            </w:r>
          </w:p>
        </w:tc>
        <w:tc>
          <w:tcPr>
            <w:tcW w:w="506" w:type="dxa"/>
          </w:tcPr>
          <w:p w:rsidR="00A65898" w:rsidRPr="000B3839" w:rsidRDefault="00A65898" w:rsidP="005407FD">
            <w:pPr>
              <w:jc w:val="center"/>
              <w:rPr>
                <w:b/>
              </w:rPr>
            </w:pPr>
            <w:r w:rsidRPr="000B3839">
              <w:rPr>
                <w:b/>
              </w:rPr>
              <w:t>C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65898" w:rsidRDefault="00A65898" w:rsidP="005407FD">
            <w:pPr>
              <w:jc w:val="center"/>
            </w:pPr>
            <w:r>
              <w:t>F</w:t>
            </w:r>
          </w:p>
        </w:tc>
      </w:tr>
      <w:tr w:rsidR="00A65898" w:rsidTr="005407FD">
        <w:tc>
          <w:tcPr>
            <w:tcW w:w="6791" w:type="dxa"/>
            <w:gridSpan w:val="3"/>
          </w:tcPr>
          <w:p w:rsidR="00A65898" w:rsidRDefault="00A65898" w:rsidP="005407FD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65898" w:rsidRPr="000B3839" w:rsidRDefault="00A65898" w:rsidP="005407FD">
            <w:pPr>
              <w:jc w:val="center"/>
              <w:rPr>
                <w:b/>
              </w:rPr>
            </w:pPr>
            <w:r w:rsidRPr="000B3839">
              <w:rPr>
                <w:b/>
              </w:rPr>
              <w:t>B</w:t>
            </w:r>
          </w:p>
        </w:tc>
        <w:tc>
          <w:tcPr>
            <w:tcW w:w="506" w:type="dxa"/>
          </w:tcPr>
          <w:p w:rsidR="00A65898" w:rsidRPr="000B3839" w:rsidRDefault="00A65898" w:rsidP="005407FD">
            <w:pPr>
              <w:jc w:val="center"/>
            </w:pPr>
            <w:r w:rsidRPr="000B3839">
              <w:t>C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65898" w:rsidRDefault="00A65898" w:rsidP="005407FD">
            <w:pPr>
              <w:jc w:val="center"/>
            </w:pPr>
            <w:r>
              <w:t>F</w:t>
            </w:r>
          </w:p>
        </w:tc>
      </w:tr>
      <w:tr w:rsidR="00A65898" w:rsidTr="005407FD">
        <w:tc>
          <w:tcPr>
            <w:tcW w:w="6791" w:type="dxa"/>
            <w:gridSpan w:val="3"/>
          </w:tcPr>
          <w:p w:rsidR="00A65898" w:rsidRDefault="00A65898" w:rsidP="005407FD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A65898" w:rsidRDefault="00A65898" w:rsidP="005407FD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A65898" w:rsidRPr="003E1857" w:rsidRDefault="00A65898" w:rsidP="005407FD">
            <w:pPr>
              <w:jc w:val="center"/>
              <w:rPr>
                <w:b/>
              </w:rPr>
            </w:pPr>
            <w:r w:rsidRPr="003E1857">
              <w:rPr>
                <w:b/>
              </w:rPr>
              <w:t>B</w:t>
            </w:r>
          </w:p>
        </w:tc>
        <w:tc>
          <w:tcPr>
            <w:tcW w:w="506" w:type="dxa"/>
            <w:vAlign w:val="center"/>
          </w:tcPr>
          <w:p w:rsidR="00A65898" w:rsidRPr="003E1857" w:rsidRDefault="00A65898" w:rsidP="005407FD">
            <w:pPr>
              <w:jc w:val="center"/>
            </w:pPr>
            <w:r w:rsidRPr="003E1857">
              <w:t>C</w:t>
            </w:r>
          </w:p>
        </w:tc>
        <w:tc>
          <w:tcPr>
            <w:tcW w:w="507" w:type="dxa"/>
            <w:vAlign w:val="center"/>
          </w:tcPr>
          <w:p w:rsidR="00A65898" w:rsidRDefault="00A65898" w:rsidP="005407FD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A65898" w:rsidRDefault="00A65898" w:rsidP="005407FD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A65898" w:rsidRDefault="00A65898" w:rsidP="005407FD">
            <w:pPr>
              <w:jc w:val="center"/>
            </w:pPr>
            <w:r>
              <w:t>F</w:t>
            </w:r>
          </w:p>
        </w:tc>
      </w:tr>
      <w:tr w:rsidR="00A65898" w:rsidTr="005407FD">
        <w:tc>
          <w:tcPr>
            <w:tcW w:w="6791" w:type="dxa"/>
            <w:gridSpan w:val="3"/>
          </w:tcPr>
          <w:p w:rsidR="00A65898" w:rsidRDefault="00A65898" w:rsidP="005407FD">
            <w:r>
              <w:t>Úroveň analytické a interpretační složky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65898" w:rsidRPr="00D84EAD" w:rsidRDefault="00A65898" w:rsidP="005407FD">
            <w:pPr>
              <w:jc w:val="center"/>
              <w:rPr>
                <w:b/>
              </w:rPr>
            </w:pPr>
            <w:r w:rsidRPr="00D84EAD">
              <w:rPr>
                <w:b/>
              </w:rPr>
              <w:t>B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65898" w:rsidRDefault="00A65898" w:rsidP="005407FD">
            <w:pPr>
              <w:jc w:val="center"/>
            </w:pPr>
            <w:r>
              <w:t>F</w:t>
            </w:r>
          </w:p>
        </w:tc>
      </w:tr>
      <w:tr w:rsidR="00A65898" w:rsidTr="005407FD">
        <w:tc>
          <w:tcPr>
            <w:tcW w:w="6791" w:type="dxa"/>
            <w:gridSpan w:val="3"/>
          </w:tcPr>
          <w:p w:rsidR="00A65898" w:rsidRDefault="00A65898" w:rsidP="005407FD">
            <w:r>
              <w:t>Formulace závěrů a splnění cílů práce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65898" w:rsidRPr="000B3839" w:rsidRDefault="00A65898" w:rsidP="005407FD">
            <w:pPr>
              <w:jc w:val="center"/>
              <w:rPr>
                <w:b/>
              </w:rPr>
            </w:pPr>
            <w:r w:rsidRPr="000B3839">
              <w:rPr>
                <w:b/>
              </w:rPr>
              <w:t>B</w:t>
            </w:r>
          </w:p>
        </w:tc>
        <w:tc>
          <w:tcPr>
            <w:tcW w:w="506" w:type="dxa"/>
          </w:tcPr>
          <w:p w:rsidR="00A65898" w:rsidRPr="000B3839" w:rsidRDefault="00A65898" w:rsidP="005407FD">
            <w:pPr>
              <w:jc w:val="center"/>
            </w:pPr>
            <w:r w:rsidRPr="000B3839">
              <w:t>C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65898" w:rsidRDefault="00A65898" w:rsidP="005407FD">
            <w:pPr>
              <w:jc w:val="center"/>
            </w:pPr>
            <w:r>
              <w:t>F</w:t>
            </w:r>
          </w:p>
        </w:tc>
      </w:tr>
      <w:tr w:rsidR="00A65898" w:rsidTr="005407FD">
        <w:tc>
          <w:tcPr>
            <w:tcW w:w="6791" w:type="dxa"/>
            <w:gridSpan w:val="3"/>
          </w:tcPr>
          <w:p w:rsidR="00A65898" w:rsidRDefault="00A65898" w:rsidP="005407FD">
            <w:r>
              <w:t>Originalita a odborný přínos práce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65898" w:rsidRPr="000B3839" w:rsidRDefault="00A65898" w:rsidP="005407FD">
            <w:pPr>
              <w:jc w:val="center"/>
              <w:rPr>
                <w:b/>
              </w:rPr>
            </w:pPr>
            <w:r w:rsidRPr="000B3839">
              <w:rPr>
                <w:b/>
              </w:rPr>
              <w:t>B</w:t>
            </w:r>
          </w:p>
        </w:tc>
        <w:tc>
          <w:tcPr>
            <w:tcW w:w="506" w:type="dxa"/>
          </w:tcPr>
          <w:p w:rsidR="00A65898" w:rsidRPr="000B3839" w:rsidRDefault="00A65898" w:rsidP="005407FD">
            <w:pPr>
              <w:jc w:val="center"/>
            </w:pPr>
            <w:r w:rsidRPr="000B3839">
              <w:t>C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65898" w:rsidRDefault="00A65898" w:rsidP="005407FD">
            <w:pPr>
              <w:jc w:val="center"/>
            </w:pPr>
            <w:r>
              <w:t>F</w:t>
            </w:r>
          </w:p>
        </w:tc>
      </w:tr>
      <w:tr w:rsidR="00A65898" w:rsidTr="005407FD">
        <w:tc>
          <w:tcPr>
            <w:tcW w:w="9828" w:type="dxa"/>
            <w:gridSpan w:val="9"/>
          </w:tcPr>
          <w:p w:rsidR="00A65898" w:rsidRPr="00760BE2" w:rsidRDefault="00A65898" w:rsidP="005407F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A13272" w:rsidRDefault="003E1857" w:rsidP="005407FD">
            <w:r>
              <w:t xml:space="preserve">Autorka se v textu </w:t>
            </w:r>
            <w:r w:rsidR="00BA3784">
              <w:t>zabývá neverbální komunikací, konkrétně zkoumá vztah mezi obsahem sdělení a neverbálním projevem. Cílem práce je nalézt u subjektů poskytujících rozhovor na kamerový záznam souvislost mezi pozdvižením obočí jako</w:t>
            </w:r>
            <w:r>
              <w:t xml:space="preserve"> </w:t>
            </w:r>
            <w:r w:rsidR="00BA3784">
              <w:t xml:space="preserve">vybraným </w:t>
            </w:r>
            <w:r w:rsidR="00A13272">
              <w:t xml:space="preserve">specifickým výrazem obličeje </w:t>
            </w:r>
            <w:r w:rsidR="00BA3784">
              <w:t>a „obsahem věty“ (str. 11), jejž tyto subjekty komunikují.</w:t>
            </w:r>
            <w:r w:rsidR="00A13272">
              <w:t xml:space="preserve"> To se autorce svým způsobem daří velmi dobře, nashromáždila zajímavý a podnětný materiál a doprovodila jej navíc nápaditými návrhy směrů interpretace. </w:t>
            </w:r>
          </w:p>
          <w:p w:rsidR="00BA3784" w:rsidRDefault="00A13272" w:rsidP="005407FD">
            <w:r>
              <w:t xml:space="preserve">Slabinu spatřuji </w:t>
            </w:r>
            <w:r w:rsidR="0067302D">
              <w:t>v nediferencovaném užití významu věty či „větného obsahu“. Autorka jím zřej</w:t>
            </w:r>
            <w:r w:rsidR="00E646CC">
              <w:t>mě rozumí jak lexikální a</w:t>
            </w:r>
            <w:r w:rsidR="0067302D">
              <w:t xml:space="preserve"> </w:t>
            </w:r>
            <w:proofErr w:type="spellStart"/>
            <w:r w:rsidR="0067302D">
              <w:t>retické</w:t>
            </w:r>
            <w:proofErr w:type="spellEnd"/>
            <w:r w:rsidR="0067302D">
              <w:t xml:space="preserve"> (lokuční), tak i ilokuční významy formulací. Může to být tato mnohoznačnost, jež umožňuje zformulovat závěr, že rozdíly v „obsazích vět“ mezi muži a ženami jsou p</w:t>
            </w:r>
            <w:r w:rsidR="00E646CC">
              <w:t>říliš nezřetelné či nevýznamné, zatímco</w:t>
            </w:r>
            <w:r w:rsidR="00F31978">
              <w:t xml:space="preserve"> se jinde v textu nachází</w:t>
            </w:r>
            <w:r w:rsidR="00E646CC">
              <w:t xml:space="preserve"> celkem kategorické konstatování, že zdvižené obočí je u mužů motivováno „věcně“, zatímco u žen jde o výraz emocionálního rozpoložení (</w:t>
            </w:r>
            <w:proofErr w:type="spellStart"/>
            <w:r w:rsidR="00E646CC">
              <w:t>srv</w:t>
            </w:r>
            <w:proofErr w:type="spellEnd"/>
            <w:r w:rsidR="00E646CC">
              <w:t>. str. 60, 62). Potom ovšem „znamená“ neverbální projev u obou pohlaví něco zcela jiného.</w:t>
            </w:r>
            <w:r>
              <w:t xml:space="preserve">   </w:t>
            </w:r>
          </w:p>
          <w:p w:rsidR="00A65898" w:rsidRDefault="003E1857" w:rsidP="00097173">
            <w:r>
              <w:t xml:space="preserve">Úroveň jazykového zpracování je </w:t>
            </w:r>
            <w:r w:rsidR="00A13272">
              <w:t xml:space="preserve">většinou velmi </w:t>
            </w:r>
            <w:r>
              <w:t xml:space="preserve">dobrá, i když se najdou místa s formulacemi </w:t>
            </w:r>
            <w:r w:rsidR="00A13272">
              <w:t xml:space="preserve">věcně </w:t>
            </w:r>
            <w:r>
              <w:t>nesrozumitelnými (např. str. 19)</w:t>
            </w:r>
            <w:r w:rsidR="00A13272">
              <w:t xml:space="preserve"> i místa s gramatickými záměnami (např. příčestí minulého a přítomného</w:t>
            </w:r>
            <w:r w:rsidR="00744B73">
              <w:t xml:space="preserve"> v přívlastku</w:t>
            </w:r>
            <w:r w:rsidR="00A13272">
              <w:t>, str. 16)</w:t>
            </w:r>
            <w:r>
              <w:t>.</w:t>
            </w:r>
          </w:p>
        </w:tc>
      </w:tr>
      <w:tr w:rsidR="00A65898" w:rsidTr="005407FD">
        <w:tc>
          <w:tcPr>
            <w:tcW w:w="9828" w:type="dxa"/>
            <w:gridSpan w:val="9"/>
          </w:tcPr>
          <w:p w:rsidR="00A65898" w:rsidRDefault="00A65898" w:rsidP="005407F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097173" w:rsidRPr="00097173" w:rsidRDefault="0031231F" w:rsidP="00A65898">
            <w:pPr>
              <w:rPr>
                <w:lang w:val="de-DE"/>
              </w:rPr>
            </w:pPr>
            <w:r w:rsidRPr="00097173">
              <w:rPr>
                <w:lang w:val="de-DE"/>
              </w:rPr>
              <w:t>Sie führen an, dass ein Gast sich zweimal zur Seit</w:t>
            </w:r>
            <w:r w:rsidR="00F31978">
              <w:rPr>
                <w:lang w:val="de-DE"/>
              </w:rPr>
              <w:t>e neigte, um eine Trennung zwischen zwei</w:t>
            </w:r>
            <w:r w:rsidRPr="00097173">
              <w:rPr>
                <w:lang w:val="de-DE"/>
              </w:rPr>
              <w:t xml:space="preserve"> Mengen</w:t>
            </w:r>
            <w:r w:rsidR="00F31978">
              <w:rPr>
                <w:lang w:val="de-DE"/>
              </w:rPr>
              <w:t xml:space="preserve"> der Wochentage anzudeuten</w:t>
            </w:r>
            <w:r w:rsidR="00CE2B78">
              <w:rPr>
                <w:lang w:val="de-DE"/>
              </w:rPr>
              <w:t xml:space="preserve"> (S. 48)</w:t>
            </w:r>
            <w:r w:rsidRPr="00097173">
              <w:rPr>
                <w:lang w:val="de-DE"/>
              </w:rPr>
              <w:t>. Ließe sich auch das Anheben der Augenbrauen irgendwie ikonisch interpretieren?</w:t>
            </w:r>
          </w:p>
          <w:p w:rsidR="00097173" w:rsidRPr="00097173" w:rsidRDefault="00097173" w:rsidP="00A65898">
            <w:pPr>
              <w:rPr>
                <w:lang w:val="de-DE"/>
              </w:rPr>
            </w:pPr>
          </w:p>
          <w:p w:rsidR="00A65898" w:rsidRDefault="00097173" w:rsidP="00A65898">
            <w:pPr>
              <w:rPr>
                <w:lang w:val="de-DE"/>
              </w:rPr>
            </w:pPr>
            <w:r w:rsidRPr="00097173">
              <w:rPr>
                <w:lang w:val="de-DE"/>
              </w:rPr>
              <w:t>Nach Ihrer Einschätzung ist die nonverbale Kommunikation analog (24). Können Sie den Ausdruck erläutern? Wie verhält es sich die</w:t>
            </w:r>
            <w:r>
              <w:rPr>
                <w:lang w:val="de-DE"/>
              </w:rPr>
              <w:t>s</w:t>
            </w:r>
            <w:r w:rsidRPr="00097173">
              <w:rPr>
                <w:lang w:val="de-DE"/>
              </w:rPr>
              <w:t xml:space="preserve">bezüglich mit der verbalen Kommunikation? </w:t>
            </w:r>
            <w:r w:rsidR="0031231F" w:rsidRPr="00097173">
              <w:rPr>
                <w:lang w:val="de-DE"/>
              </w:rPr>
              <w:t xml:space="preserve"> </w:t>
            </w:r>
          </w:p>
          <w:p w:rsidR="00097173" w:rsidRDefault="00097173" w:rsidP="00097173">
            <w:pPr>
              <w:rPr>
                <w:lang w:val="de-DE"/>
              </w:rPr>
            </w:pPr>
          </w:p>
          <w:p w:rsidR="0031231F" w:rsidRDefault="00097173" w:rsidP="00097173">
            <w:r w:rsidRPr="00097173">
              <w:rPr>
                <w:lang w:val="de-DE"/>
              </w:rPr>
              <w:t>Sie führen an (ohne die Quelle anzugeben), dass die Körpersprache Summe aller Manifestationen unseres Körpers ist und dass wir bis zu 90% nonve</w:t>
            </w:r>
            <w:r w:rsidR="00F31978">
              <w:rPr>
                <w:lang w:val="de-DE"/>
              </w:rPr>
              <w:t xml:space="preserve">rbal kommunizieren (S. 28, 24). </w:t>
            </w:r>
            <w:r w:rsidRPr="00097173">
              <w:rPr>
                <w:lang w:val="de-DE"/>
              </w:rPr>
              <w:t>Wie ist das gemein</w:t>
            </w:r>
            <w:r w:rsidR="00F31978">
              <w:rPr>
                <w:lang w:val="de-DE"/>
              </w:rPr>
              <w:t>t? Zeitlich, inhaltlich oder anders</w:t>
            </w:r>
            <w:bookmarkStart w:id="0" w:name="_GoBack"/>
            <w:bookmarkEnd w:id="0"/>
            <w:r w:rsidRPr="00097173">
              <w:rPr>
                <w:lang w:val="de-DE"/>
              </w:rPr>
              <w:t>?</w:t>
            </w:r>
          </w:p>
        </w:tc>
      </w:tr>
      <w:tr w:rsidR="00A65898" w:rsidTr="005407FD">
        <w:tc>
          <w:tcPr>
            <w:tcW w:w="6791" w:type="dxa"/>
            <w:gridSpan w:val="3"/>
          </w:tcPr>
          <w:p w:rsidR="00A65898" w:rsidRDefault="00A65898" w:rsidP="005407FD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A65898" w:rsidRPr="00DF6378" w:rsidRDefault="00A65898" w:rsidP="005407FD">
            <w:pPr>
              <w:jc w:val="center"/>
              <w:rPr>
                <w:b/>
              </w:rPr>
            </w:pPr>
            <w:r w:rsidRPr="00DF6378">
              <w:rPr>
                <w:b/>
              </w:rPr>
              <w:t>B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A65898" w:rsidRDefault="00A65898" w:rsidP="005407F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A65898" w:rsidRDefault="00A65898" w:rsidP="005407F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A65898" w:rsidRDefault="00A65898" w:rsidP="005407FD">
            <w:pPr>
              <w:jc w:val="center"/>
            </w:pPr>
            <w:r>
              <w:t>F</w:t>
            </w:r>
          </w:p>
        </w:tc>
      </w:tr>
      <w:tr w:rsidR="00A65898" w:rsidTr="005407FD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A65898" w:rsidRDefault="00A65898" w:rsidP="005407FD">
            <w:r>
              <w:t>Datum:</w:t>
            </w:r>
            <w:r w:rsidR="000B3839">
              <w:t xml:space="preserve"> 23. 5. 2022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A65898" w:rsidRDefault="00A65898" w:rsidP="005407FD">
            <w:r>
              <w:t>Podpis:</w:t>
            </w:r>
          </w:p>
        </w:tc>
      </w:tr>
    </w:tbl>
    <w:p w:rsidR="00A65898" w:rsidRDefault="00A65898" w:rsidP="00A65898"/>
    <w:p w:rsidR="00CF0CA1" w:rsidRDefault="00E24BF4"/>
    <w:sectPr w:rsidR="00CF0CA1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F4" w:rsidRDefault="00E24BF4" w:rsidP="00A65898">
      <w:r>
        <w:separator/>
      </w:r>
    </w:p>
  </w:endnote>
  <w:endnote w:type="continuationSeparator" w:id="0">
    <w:p w:rsidR="00E24BF4" w:rsidRDefault="00E24BF4" w:rsidP="00A6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F4" w:rsidRDefault="00E24BF4" w:rsidP="00A65898">
      <w:r>
        <w:separator/>
      </w:r>
    </w:p>
  </w:footnote>
  <w:footnote w:type="continuationSeparator" w:id="0">
    <w:p w:rsidR="00E24BF4" w:rsidRDefault="00E24BF4" w:rsidP="00A65898">
      <w:r>
        <w:continuationSeparator/>
      </w:r>
    </w:p>
  </w:footnote>
  <w:footnote w:id="1">
    <w:p w:rsidR="00A65898" w:rsidRDefault="00A65898" w:rsidP="00A6589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98"/>
    <w:rsid w:val="00097173"/>
    <w:rsid w:val="000B3839"/>
    <w:rsid w:val="000D6910"/>
    <w:rsid w:val="0031231F"/>
    <w:rsid w:val="00346E22"/>
    <w:rsid w:val="003E1857"/>
    <w:rsid w:val="00621A00"/>
    <w:rsid w:val="0067302D"/>
    <w:rsid w:val="00744B73"/>
    <w:rsid w:val="00A13272"/>
    <w:rsid w:val="00A65898"/>
    <w:rsid w:val="00BA3784"/>
    <w:rsid w:val="00C30E38"/>
    <w:rsid w:val="00CE2B78"/>
    <w:rsid w:val="00DB01BA"/>
    <w:rsid w:val="00E24BF4"/>
    <w:rsid w:val="00E646CC"/>
    <w:rsid w:val="00EC2255"/>
    <w:rsid w:val="00EE7081"/>
    <w:rsid w:val="00F31978"/>
    <w:rsid w:val="00F9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7E99"/>
  <w15:chartTrackingRefBased/>
  <w15:docId w15:val="{1DA1749D-1C88-4556-89F7-44CA8EC3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A6589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58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658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2022-05-20T06:52:00Z</dcterms:created>
  <dcterms:modified xsi:type="dcterms:W3CDTF">2022-05-23T15:57:00Z</dcterms:modified>
</cp:coreProperties>
</file>