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Mračnová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3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8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8352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835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83525" w:rsidRDefault="00883525" w:rsidP="00362AB0">
            <w:pPr>
              <w:rPr>
                <w:sz w:val="22"/>
                <w:szCs w:val="22"/>
              </w:rPr>
            </w:pPr>
          </w:p>
          <w:p w:rsidR="00B411DB" w:rsidRPr="00883525" w:rsidRDefault="00481562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 xml:space="preserve">Předložená bakalářská práce se zabývá aktivizací seniorů ve vybraném domově pro seniory. </w:t>
            </w:r>
          </w:p>
          <w:p w:rsidR="00481562" w:rsidRPr="00883525" w:rsidRDefault="00481562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 xml:space="preserve">Volba tématu je adekvátní studovanému oboru. </w:t>
            </w:r>
          </w:p>
          <w:p w:rsidR="00B411DB" w:rsidRPr="00883525" w:rsidRDefault="00883525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>Teoretická část p</w:t>
            </w:r>
            <w:r w:rsidRPr="00883525">
              <w:rPr>
                <w:sz w:val="22"/>
                <w:szCs w:val="22"/>
              </w:rPr>
              <w:t>ráce je rozdělena do tří kapitol, které na sebe logicky navazují. V první kapitole je představena</w:t>
            </w:r>
            <w:r w:rsidRPr="00883525">
              <w:rPr>
                <w:sz w:val="22"/>
                <w:szCs w:val="22"/>
              </w:rPr>
              <w:t xml:space="preserve"> problematika stárnutí a stáří. Ve druhé kapitole autorka popisuje domov pro seniory a třetí kapitola je věnována samotné aktivizaci seniorů.</w:t>
            </w:r>
          </w:p>
          <w:p w:rsidR="00883525" w:rsidRPr="00883525" w:rsidRDefault="00883525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>V praktické části je popsáno výzkumné šetření. Zvolena byla kvantitativní metodologie.</w:t>
            </w:r>
          </w:p>
          <w:p w:rsidR="00B411DB" w:rsidRPr="00883525" w:rsidRDefault="00481562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 xml:space="preserve">Analýza dat je velmi hutná, místy není čtenářsky zcela komfortní. </w:t>
            </w:r>
          </w:p>
          <w:p w:rsidR="00B411DB" w:rsidRPr="00883525" w:rsidRDefault="00883525" w:rsidP="0088352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83525">
              <w:rPr>
                <w:sz w:val="22"/>
                <w:szCs w:val="22"/>
              </w:rPr>
              <w:t>J</w:t>
            </w:r>
            <w:r w:rsidR="00481562" w:rsidRPr="00883525">
              <w:rPr>
                <w:sz w:val="22"/>
                <w:szCs w:val="22"/>
              </w:rPr>
              <w:t>azyková a stylistická úroveň jsou na odpovídající úrovni.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815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815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Desatero podmínek pro aktivizaci seniorů (str. 44 – 45) vzešlo opravdu z výsledků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815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369E">
              <w:rPr>
                <w:sz w:val="22"/>
                <w:szCs w:val="22"/>
              </w:rPr>
              <w:t xml:space="preserve"> </w:t>
            </w:r>
            <w:proofErr w:type="gramStart"/>
            <w:r w:rsidR="0020369E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369E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3E" w:rsidRDefault="00DE143E">
      <w:r>
        <w:separator/>
      </w:r>
    </w:p>
  </w:endnote>
  <w:endnote w:type="continuationSeparator" w:id="0">
    <w:p w:rsidR="00DE143E" w:rsidRDefault="00DE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3E" w:rsidRDefault="00DE143E">
      <w:r>
        <w:separator/>
      </w:r>
    </w:p>
  </w:footnote>
  <w:footnote w:type="continuationSeparator" w:id="0">
    <w:p w:rsidR="00DE143E" w:rsidRDefault="00DE14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E7E63"/>
    <w:multiLevelType w:val="hybridMultilevel"/>
    <w:tmpl w:val="E6DAF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DC"/>
    <w:rsid w:val="000E2C47"/>
    <w:rsid w:val="0020369E"/>
    <w:rsid w:val="00227AF3"/>
    <w:rsid w:val="00362AB0"/>
    <w:rsid w:val="003F5DA2"/>
    <w:rsid w:val="00481562"/>
    <w:rsid w:val="004E7CDC"/>
    <w:rsid w:val="00512982"/>
    <w:rsid w:val="00514664"/>
    <w:rsid w:val="00526D47"/>
    <w:rsid w:val="0055255D"/>
    <w:rsid w:val="005C219A"/>
    <w:rsid w:val="006847E2"/>
    <w:rsid w:val="006F59E0"/>
    <w:rsid w:val="00730C1A"/>
    <w:rsid w:val="00883525"/>
    <w:rsid w:val="00B411DB"/>
    <w:rsid w:val="00BA3203"/>
    <w:rsid w:val="00C03D7D"/>
    <w:rsid w:val="00C50B27"/>
    <w:rsid w:val="00D62416"/>
    <w:rsid w:val="00DC1BF5"/>
    <w:rsid w:val="00DE143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02DE-5D9C-44D7-BD16-A0AC0A23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Mra&#269;n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Mračnová_V</Template>
  <TotalTime>48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2022-05-02T10:39:00Z</dcterms:created>
  <dcterms:modified xsi:type="dcterms:W3CDTF">2022-05-04T08:02:00Z</dcterms:modified>
</cp:coreProperties>
</file>