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2C5DB89" w:rsidR="0073639B" w:rsidRPr="00C826A6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A8091C">
        <w:rPr>
          <w:rFonts w:asciiTheme="minorHAnsi" w:hAnsiTheme="minorHAnsi" w:cstheme="minorHAnsi"/>
          <w:sz w:val="22"/>
          <w:szCs w:val="22"/>
        </w:rPr>
        <w:t xml:space="preserve"> </w:t>
      </w:r>
      <w:r w:rsidR="00A8091C">
        <w:rPr>
          <w:rFonts w:asciiTheme="minorHAnsi" w:hAnsiTheme="minorHAnsi" w:cstheme="minorHAnsi"/>
          <w:sz w:val="22"/>
          <w:szCs w:val="22"/>
        </w:rPr>
        <w:tab/>
      </w:r>
      <w:r w:rsidR="00A8091C">
        <w:rPr>
          <w:rFonts w:asciiTheme="minorHAnsi" w:hAnsiTheme="minorHAnsi" w:cstheme="minorHAnsi"/>
          <w:sz w:val="22"/>
          <w:szCs w:val="22"/>
        </w:rPr>
        <w:tab/>
      </w:r>
      <w:r w:rsidR="00A8091C">
        <w:rPr>
          <w:rFonts w:asciiTheme="minorHAnsi" w:hAnsiTheme="minorHAnsi" w:cstheme="minorHAnsi"/>
          <w:sz w:val="22"/>
          <w:szCs w:val="22"/>
        </w:rPr>
        <w:tab/>
        <w:t>Bc</w:t>
      </w:r>
      <w:r w:rsidR="00C826A6">
        <w:rPr>
          <w:rFonts w:asciiTheme="minorHAnsi" w:hAnsiTheme="minorHAnsi" w:cstheme="minorHAnsi"/>
          <w:sz w:val="22"/>
          <w:szCs w:val="22"/>
        </w:rPr>
        <w:t xml:space="preserve">. Adéla </w:t>
      </w:r>
      <w:r w:rsidR="00C826A6" w:rsidRPr="00321720">
        <w:rPr>
          <w:rFonts w:asciiTheme="minorHAnsi" w:hAnsiTheme="minorHAnsi" w:cstheme="minorHAnsi"/>
          <w:smallCaps/>
          <w:sz w:val="22"/>
          <w:szCs w:val="22"/>
        </w:rPr>
        <w:t>Neubauerov</w:t>
      </w:r>
      <w:r w:rsidR="00C826A6" w:rsidRPr="00C826A6">
        <w:rPr>
          <w:rFonts w:asciiTheme="minorHAnsi" w:hAnsiTheme="minorHAnsi" w:cstheme="minorHAnsi"/>
          <w:smallCaps/>
          <w:sz w:val="22"/>
          <w:szCs w:val="22"/>
        </w:rPr>
        <w:t>á</w:t>
      </w:r>
    </w:p>
    <w:p w14:paraId="00D6BB86" w14:textId="3437F71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A8091C">
        <w:rPr>
          <w:rFonts w:asciiTheme="minorHAnsi" w:hAnsiTheme="minorHAnsi" w:cstheme="minorHAnsi"/>
          <w:sz w:val="22"/>
          <w:szCs w:val="22"/>
        </w:rPr>
        <w:t xml:space="preserve"> </w:t>
      </w:r>
      <w:r w:rsidR="00A8091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A8091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A8091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A8091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2763DEE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A8091C">
        <w:rPr>
          <w:rFonts w:cstheme="minorHAnsi"/>
        </w:rPr>
        <w:t xml:space="preserve"> </w:t>
      </w:r>
      <w:r w:rsidR="00A8091C" w:rsidRPr="00A8091C">
        <w:rPr>
          <w:rFonts w:cstheme="minorHAnsi"/>
        </w:rPr>
        <w:t>Projekt marketingové komunikac</w:t>
      </w:r>
      <w:r w:rsidR="00C826A6">
        <w:rPr>
          <w:rFonts w:cstheme="minorHAnsi"/>
        </w:rPr>
        <w:t>e značky Zence</w:t>
      </w:r>
    </w:p>
    <w:p w14:paraId="35028D0F" w14:textId="57E6A76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8091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9D1A95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CD6DB10" w:rsidR="000E094A" w:rsidRDefault="00236A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0949D1" w14:textId="51351CB5" w:rsidR="00236AA2" w:rsidRPr="000E094A" w:rsidRDefault="00236AA2" w:rsidP="00236AA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jsou </w:t>
            </w:r>
            <w:r w:rsidR="002C3BD6">
              <w:rPr>
                <w:rFonts w:cstheme="minorHAnsi"/>
              </w:rPr>
              <w:t>stanoveny</w:t>
            </w:r>
            <w:r>
              <w:rPr>
                <w:rFonts w:cstheme="minorHAnsi"/>
              </w:rPr>
              <w:t xml:space="preserve"> </w:t>
            </w:r>
            <w:r w:rsidR="002C3BD6">
              <w:rPr>
                <w:rFonts w:cstheme="minorHAnsi"/>
              </w:rPr>
              <w:t xml:space="preserve">konkrétně a </w:t>
            </w:r>
            <w:r>
              <w:rPr>
                <w:rFonts w:cstheme="minorHAnsi"/>
              </w:rPr>
              <w:t>jasně a</w:t>
            </w:r>
            <w:r w:rsidR="002C3BD6">
              <w:rPr>
                <w:rFonts w:cstheme="minorHAnsi"/>
              </w:rPr>
              <w:t xml:space="preserve"> jsou v </w:t>
            </w:r>
            <w:r>
              <w:rPr>
                <w:rFonts w:cstheme="minorHAnsi"/>
              </w:rPr>
              <w:t>souladu s</w:t>
            </w:r>
            <w:r w:rsidR="002C3BD6">
              <w:rPr>
                <w:rFonts w:cstheme="minorHAnsi"/>
              </w:rPr>
              <w:t xml:space="preserve"> </w:t>
            </w:r>
            <w:r w:rsidRPr="002C3BD6">
              <w:rPr>
                <w:rFonts w:cstheme="minorHAnsi"/>
              </w:rPr>
              <w:t>tématem</w:t>
            </w:r>
            <w:r>
              <w:rPr>
                <w:rFonts w:cstheme="minorHAnsi"/>
              </w:rPr>
              <w:t xml:space="preserve"> DP.</w:t>
            </w:r>
            <w:r w:rsidR="002C3BD6">
              <w:rPr>
                <w:rFonts w:cstheme="minorHAnsi"/>
              </w:rPr>
              <w:t xml:space="preserve"> Využívané </w:t>
            </w:r>
            <w:r>
              <w:rPr>
                <w:rFonts w:cstheme="minorHAnsi"/>
              </w:rPr>
              <w:t xml:space="preserve">výzkumné techniky, metody i postupy vedoucí k naplnění </w:t>
            </w:r>
            <w:r w:rsidR="002C3BD6">
              <w:rPr>
                <w:rFonts w:cstheme="minorHAnsi"/>
              </w:rPr>
              <w:t xml:space="preserve">definovaných </w:t>
            </w:r>
            <w:r>
              <w:rPr>
                <w:rFonts w:cstheme="minorHAnsi"/>
              </w:rPr>
              <w:t>cílů mohly být realizovány svědomitěji a pečlivěji.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9D6D0E" w:rsidR="000E094A" w:rsidRDefault="009D1A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2712A4D" w14:textId="280F22E8" w:rsidR="002D5714" w:rsidRDefault="00A809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</w:t>
            </w:r>
            <w:r w:rsidR="009D1A95">
              <w:rPr>
                <w:rFonts w:cstheme="minorHAnsi"/>
              </w:rPr>
              <w:t xml:space="preserve"> mohla být zpracována svědomitěji. V </w:t>
            </w:r>
            <w:r w:rsidR="002D5714">
              <w:rPr>
                <w:rFonts w:cstheme="minorHAnsi"/>
              </w:rPr>
              <w:t>rámci PEST analýzy mohl být představen také faktor environmentální</w:t>
            </w:r>
            <w:r w:rsidR="00952E91">
              <w:rPr>
                <w:rFonts w:cstheme="minorHAnsi"/>
              </w:rPr>
              <w:t xml:space="preserve"> či mohlo být uvedeno více teoretických informací</w:t>
            </w:r>
            <w:r w:rsidR="009D1A95">
              <w:rPr>
                <w:rFonts w:cstheme="minorHAnsi"/>
              </w:rPr>
              <w:t xml:space="preserve"> zaměřených na problematiku </w:t>
            </w:r>
            <w:r w:rsidR="00952E91">
              <w:rPr>
                <w:rFonts w:cstheme="minorHAnsi"/>
              </w:rPr>
              <w:t>značky</w:t>
            </w:r>
            <w:r w:rsidR="009D1A95">
              <w:rPr>
                <w:rFonts w:cstheme="minorHAnsi"/>
              </w:rPr>
              <w:t xml:space="preserve"> či obecně na oblast managementu značky</w:t>
            </w:r>
            <w:r w:rsidR="00952E91">
              <w:rPr>
                <w:rFonts w:cstheme="minorHAnsi"/>
              </w:rPr>
              <w:t xml:space="preserve">. </w:t>
            </w:r>
            <w:r w:rsidR="002D5714">
              <w:rPr>
                <w:rFonts w:cstheme="minorHAnsi"/>
              </w:rPr>
              <w:t>Pozitivně lze hodnotit kapitolu zaměřenou na shrnutí teoretické částí DP. Propojenost a</w:t>
            </w:r>
            <w:r w:rsidR="009D1A95">
              <w:rPr>
                <w:rFonts w:cstheme="minorHAnsi"/>
              </w:rPr>
              <w:t xml:space="preserve"> </w:t>
            </w:r>
            <w:r w:rsidR="002D5714">
              <w:rPr>
                <w:rFonts w:cstheme="minorHAnsi"/>
              </w:rPr>
              <w:t>provázanost jednotlivých kapitol</w:t>
            </w:r>
            <w:r w:rsidR="009D1A95">
              <w:rPr>
                <w:rFonts w:cstheme="minorHAnsi"/>
              </w:rPr>
              <w:t xml:space="preserve"> mohla být provedena kvalitněji.</w:t>
            </w:r>
          </w:p>
          <w:p w14:paraId="6F719877" w14:textId="77777777" w:rsidR="002D5714" w:rsidRDefault="002D57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806F5A" w:rsidR="000E094A" w:rsidRDefault="00531F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BA91C9" w14:textId="61BA9868" w:rsidR="00952E91" w:rsidRDefault="00952E91" w:rsidP="00531F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DP je provedena analýza </w:t>
            </w:r>
            <w:r w:rsidRPr="00952E91">
              <w:rPr>
                <w:rFonts w:cstheme="minorHAnsi"/>
              </w:rPr>
              <w:t>současn</w:t>
            </w:r>
            <w:r>
              <w:rPr>
                <w:rFonts w:cstheme="minorHAnsi"/>
              </w:rPr>
              <w:t>ého</w:t>
            </w:r>
            <w:r w:rsidRPr="00952E91">
              <w:rPr>
                <w:rFonts w:cstheme="minorHAnsi"/>
              </w:rPr>
              <w:t xml:space="preserve"> stav</w:t>
            </w:r>
            <w:r>
              <w:rPr>
                <w:rFonts w:cstheme="minorHAnsi"/>
              </w:rPr>
              <w:t>u</w:t>
            </w:r>
            <w:r w:rsidRPr="00952E91">
              <w:rPr>
                <w:rFonts w:cstheme="minorHAnsi"/>
              </w:rPr>
              <w:t xml:space="preserve"> marketingové komunikace</w:t>
            </w:r>
            <w:r>
              <w:rPr>
                <w:rFonts w:cstheme="minorHAnsi"/>
              </w:rPr>
              <w:t xml:space="preserve"> značky Zence</w:t>
            </w:r>
            <w:r w:rsidR="009D1A95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Nicméně</w:t>
            </w:r>
            <w:r w:rsidR="009D1A9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tato analýza mohla být provedena svědomitě</w:t>
            </w:r>
            <w:r w:rsidR="00D71F6B">
              <w:rPr>
                <w:rFonts w:cstheme="minorHAnsi"/>
              </w:rPr>
              <w:t>ji</w:t>
            </w:r>
            <w:r>
              <w:rPr>
                <w:rFonts w:cstheme="minorHAnsi"/>
              </w:rPr>
              <w:t>, a to nejen v kontextu oficiálních Zásad pro vypracování DP. Mohl zde být mimo jiné analyzován komunikační mix značky v</w:t>
            </w:r>
            <w:r w:rsidR="000E476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souvislosti s</w:t>
            </w:r>
            <w:r w:rsidR="000E476B">
              <w:rPr>
                <w:rFonts w:cstheme="minorHAnsi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</w:rPr>
              <w:t>vybranou společností</w:t>
            </w:r>
            <w:r w:rsidR="009D1A95">
              <w:rPr>
                <w:rFonts w:cstheme="minorHAnsi"/>
              </w:rPr>
              <w:t xml:space="preserve"> či dále realizován benchmarking</w:t>
            </w:r>
            <w:r w:rsidR="0062725B">
              <w:rPr>
                <w:rFonts w:cstheme="minorHAnsi"/>
              </w:rPr>
              <w:t> </w:t>
            </w:r>
            <w:r w:rsidR="009D1A95">
              <w:rPr>
                <w:rFonts w:cstheme="minorHAnsi"/>
              </w:rPr>
              <w:t xml:space="preserve">vybraných prezentovaných nástrojů </w:t>
            </w:r>
            <w:r w:rsidR="00EE511C">
              <w:rPr>
                <w:rFonts w:cstheme="minorHAnsi"/>
              </w:rPr>
              <w:t>komunikačního</w:t>
            </w:r>
            <w:r w:rsidR="009D1A95">
              <w:rPr>
                <w:rFonts w:cstheme="minorHAnsi"/>
              </w:rPr>
              <w:t xml:space="preserve"> </w:t>
            </w:r>
            <w:r w:rsidR="00EE511C">
              <w:rPr>
                <w:rFonts w:cstheme="minorHAnsi"/>
              </w:rPr>
              <w:t xml:space="preserve">mixu </w:t>
            </w:r>
            <w:r w:rsidR="009D1A95">
              <w:rPr>
                <w:rFonts w:cstheme="minorHAnsi"/>
              </w:rPr>
              <w:t xml:space="preserve">a tak podobně. </w:t>
            </w:r>
            <w:r>
              <w:rPr>
                <w:rFonts w:cstheme="minorHAnsi"/>
              </w:rPr>
              <w:t>Pozitivně lze hodnotit využití matematicko-statist</w:t>
            </w:r>
            <w:r w:rsidR="002C3BD6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kých metod.</w:t>
            </w:r>
            <w:r w:rsidR="002C3BD6">
              <w:rPr>
                <w:rFonts w:cstheme="minorHAnsi"/>
              </w:rPr>
              <w:t xml:space="preserve"> Prezentovaná SWOT analýza mohla být zpracována detailněji </w:t>
            </w:r>
            <w:r w:rsidR="00807AC3">
              <w:rPr>
                <w:rFonts w:cstheme="minorHAnsi"/>
              </w:rPr>
              <w:t xml:space="preserve">zejména </w:t>
            </w:r>
            <w:r w:rsidR="002C3BD6">
              <w:rPr>
                <w:rFonts w:cstheme="minorHAnsi"/>
              </w:rPr>
              <w:t>v souvislosti s tématem DP.</w:t>
            </w:r>
          </w:p>
          <w:p w14:paraId="73FF93A1" w14:textId="595A4B2C" w:rsidR="00952E91" w:rsidRDefault="00A8091C" w:rsidP="00531F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3E7DE7" w:rsidR="000E094A" w:rsidRDefault="009D1A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042DDF" w14:textId="0ECB0C4E" w:rsidR="00270EBB" w:rsidRDefault="00531F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</w:t>
            </w:r>
            <w:r w:rsidR="00525CE2">
              <w:rPr>
                <w:rFonts w:cstheme="minorHAnsi"/>
              </w:rPr>
              <w:t xml:space="preserve"> určitým způsobem částečně </w:t>
            </w:r>
            <w:r w:rsidR="00270EBB">
              <w:rPr>
                <w:rFonts w:cstheme="minorHAnsi"/>
              </w:rPr>
              <w:t xml:space="preserve">navazuje </w:t>
            </w:r>
            <w:r>
              <w:rPr>
                <w:rFonts w:cstheme="minorHAnsi"/>
              </w:rPr>
              <w:t>na část teoretickou i analytickou</w:t>
            </w:r>
            <w:r w:rsidR="00270EBB">
              <w:rPr>
                <w:rFonts w:cstheme="minorHAnsi"/>
              </w:rPr>
              <w:t>. Na počátku této části DP jsou stanoveny cíle projektu včetně definování cílové skupiny. Následně projektová část pracuje se třemi akčními plány.</w:t>
            </w:r>
            <w:r w:rsidR="005D5336">
              <w:rPr>
                <w:rFonts w:cstheme="minorHAnsi"/>
              </w:rPr>
              <w:t xml:space="preserve"> Nicméně</w:t>
            </w:r>
            <w:r w:rsidR="00525CE2">
              <w:rPr>
                <w:rFonts w:cstheme="minorHAnsi"/>
              </w:rPr>
              <w:t>,</w:t>
            </w:r>
            <w:r w:rsidR="005D5336">
              <w:rPr>
                <w:rFonts w:cstheme="minorHAnsi"/>
              </w:rPr>
              <w:t xml:space="preserve"> není úplně zřejmé na základě, jakých skutečností byly tyto akční plány stanoveny. Dále tato část DP svým způsobem obsahuje klasická náležitosti související s projektem.</w:t>
            </w:r>
          </w:p>
          <w:p w14:paraId="24EE4FE6" w14:textId="77777777" w:rsidR="00270EBB" w:rsidRDefault="00270E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B7148C" w:rsidR="000E094A" w:rsidRDefault="005D53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0F5EC3" w14:textId="21704E6B" w:rsidR="005D5336" w:rsidRDefault="00236AA2" w:rsidP="00236AA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 či </w:t>
            </w:r>
            <w:r w:rsidRPr="00D135C8">
              <w:rPr>
                <w:rFonts w:cstheme="minorHAnsi"/>
              </w:rPr>
              <w:t>tabulek</w:t>
            </w:r>
            <w:r w:rsidR="005D5336">
              <w:rPr>
                <w:rFonts w:cstheme="minorHAnsi"/>
              </w:rPr>
              <w:t xml:space="preserve">, čtyřúrovňové číslování či ne vždy zarovnání textu </w:t>
            </w:r>
            <w:r w:rsidR="009D1A95">
              <w:rPr>
                <w:rFonts w:cstheme="minorHAnsi"/>
              </w:rPr>
              <w:t xml:space="preserve">DP </w:t>
            </w:r>
            <w:r w:rsidR="005D5336">
              <w:rPr>
                <w:rFonts w:cstheme="minorHAnsi"/>
              </w:rPr>
              <w:t>do bloku. Nicméně, po stránce grafické je DP zpracována poměrně dobře.</w:t>
            </w:r>
          </w:p>
          <w:p w14:paraId="05FED9EA" w14:textId="77777777" w:rsidR="000E094A" w:rsidRDefault="000E094A" w:rsidP="005D533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2E27DBF" w:rsidR="005D5336" w:rsidRPr="000E094A" w:rsidRDefault="005D5336" w:rsidP="005D533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54CB0F9" w:rsidR="009C7318" w:rsidRDefault="009D1A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236AA2">
        <w:trPr>
          <w:trHeight w:val="6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8F0CC" w14:textId="2BDEF355" w:rsidR="00236AA2" w:rsidRDefault="00236AA2" w:rsidP="00236AA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</w:t>
            </w:r>
            <w:r w:rsidR="005D5336">
              <w:rPr>
                <w:rFonts w:cstheme="minorHAnsi"/>
              </w:rPr>
              <w:t xml:space="preserve"> je patrný </w:t>
            </w:r>
            <w:r w:rsidRPr="00DE2417">
              <w:rPr>
                <w:rFonts w:cstheme="minorHAnsi"/>
              </w:rPr>
              <w:t>zájem studentky</w:t>
            </w:r>
            <w:r>
              <w:rPr>
                <w:rFonts w:cstheme="minorHAnsi"/>
              </w:rPr>
              <w:t xml:space="preserve"> o dané téma DP.</w:t>
            </w:r>
          </w:p>
          <w:p w14:paraId="165635E4" w14:textId="4F0582AC" w:rsidR="00D6308A" w:rsidRPr="000E094A" w:rsidRDefault="00236AA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D5336">
              <w:rPr>
                <w:rFonts w:cstheme="minorHAnsi"/>
              </w:rPr>
              <w:t>I přes výše uvedené nedostatky doporučuji DP k 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07AF54A" w14:textId="71C43724" w:rsidR="00807AC3" w:rsidRPr="00807AC3" w:rsidRDefault="00807AC3" w:rsidP="00807AC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lze </w:t>
      </w:r>
      <w:r w:rsidR="00330193">
        <w:rPr>
          <w:rFonts w:cstheme="minorHAnsi"/>
        </w:rPr>
        <w:t>charakterizovat</w:t>
      </w:r>
      <w:r>
        <w:rPr>
          <w:rFonts w:cstheme="minorHAnsi"/>
        </w:rPr>
        <w:t xml:space="preserve"> STP analýzu značky Zence v souvislosti se společností </w:t>
      </w:r>
      <w:r w:rsidRPr="005D5336">
        <w:rPr>
          <w:sz w:val="23"/>
          <w:szCs w:val="23"/>
        </w:rPr>
        <w:t>Ibuumerang</w:t>
      </w:r>
      <w:r>
        <w:rPr>
          <w:sz w:val="23"/>
          <w:szCs w:val="23"/>
        </w:rPr>
        <w:t>? Jaká je diferenciace značky Zence od konkurence?</w:t>
      </w:r>
    </w:p>
    <w:p w14:paraId="760C1D25" w14:textId="04D5C069" w:rsidR="005D5336" w:rsidRPr="005D5336" w:rsidRDefault="00A8091C" w:rsidP="005D533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</w:t>
      </w:r>
      <w:r w:rsidR="005D5336">
        <w:rPr>
          <w:rFonts w:cstheme="minorHAnsi"/>
        </w:rPr>
        <w:t xml:space="preserve">m způsobem lze prezentovat komunikační mix značky Zence v souvislosti se společností </w:t>
      </w:r>
      <w:r w:rsidR="005D5336" w:rsidRPr="005D5336">
        <w:rPr>
          <w:sz w:val="23"/>
          <w:szCs w:val="23"/>
        </w:rPr>
        <w:t>Ibuumerang</w:t>
      </w:r>
      <w:r w:rsidR="005D5336">
        <w:rPr>
          <w:sz w:val="23"/>
          <w:szCs w:val="23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79CD04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809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809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B86A7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8091C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E476B"/>
    <w:rsid w:val="00144F5B"/>
    <w:rsid w:val="00236AA2"/>
    <w:rsid w:val="0024258E"/>
    <w:rsid w:val="00270EBB"/>
    <w:rsid w:val="0029651C"/>
    <w:rsid w:val="002C3BD6"/>
    <w:rsid w:val="002C5ED6"/>
    <w:rsid w:val="002D5714"/>
    <w:rsid w:val="00330193"/>
    <w:rsid w:val="00360E1C"/>
    <w:rsid w:val="00383374"/>
    <w:rsid w:val="004D378C"/>
    <w:rsid w:val="00525CE2"/>
    <w:rsid w:val="00531F0E"/>
    <w:rsid w:val="005C4ACA"/>
    <w:rsid w:val="005D5336"/>
    <w:rsid w:val="0062725B"/>
    <w:rsid w:val="0067082B"/>
    <w:rsid w:val="00694399"/>
    <w:rsid w:val="0073639B"/>
    <w:rsid w:val="007539AC"/>
    <w:rsid w:val="007553A6"/>
    <w:rsid w:val="007E17F3"/>
    <w:rsid w:val="00807AC3"/>
    <w:rsid w:val="0085398A"/>
    <w:rsid w:val="00857624"/>
    <w:rsid w:val="008B6881"/>
    <w:rsid w:val="008B781B"/>
    <w:rsid w:val="008E2072"/>
    <w:rsid w:val="00952E91"/>
    <w:rsid w:val="00974EA2"/>
    <w:rsid w:val="00987B93"/>
    <w:rsid w:val="009A73C9"/>
    <w:rsid w:val="009C322A"/>
    <w:rsid w:val="009C7318"/>
    <w:rsid w:val="009D1A95"/>
    <w:rsid w:val="00A40E93"/>
    <w:rsid w:val="00A7527E"/>
    <w:rsid w:val="00A8091C"/>
    <w:rsid w:val="00B14451"/>
    <w:rsid w:val="00BA16DD"/>
    <w:rsid w:val="00C826A6"/>
    <w:rsid w:val="00CA34A9"/>
    <w:rsid w:val="00CD12C3"/>
    <w:rsid w:val="00D6308A"/>
    <w:rsid w:val="00D71F6B"/>
    <w:rsid w:val="00DC7D52"/>
    <w:rsid w:val="00DE4D97"/>
    <w:rsid w:val="00E22423"/>
    <w:rsid w:val="00EE511C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