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F6CA1F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631C">
        <w:t>Vojtěch Oharek</w:t>
      </w:r>
    </w:p>
    <w:p w14:paraId="01DAD7B2" w14:textId="56B1832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9631C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797EE79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9631C">
        <w:t>Analýza a možnosti rozvoje dopravy města Zlína</w:t>
      </w:r>
    </w:p>
    <w:p w14:paraId="3F08876F" w14:textId="52EC955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631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FCE6BC" w:rsidR="000E094A" w:rsidRDefault="00C24C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6FCDF" w14:textId="77777777" w:rsidR="009D5444" w:rsidRPr="00E30E0E" w:rsidRDefault="009D5444" w:rsidP="00E30E0E">
            <w:pPr>
              <w:jc w:val="both"/>
            </w:pPr>
            <w:r w:rsidRPr="00E30E0E">
              <w:t xml:space="preserve">Student Vojtěch Oharek se ve své práci věnuje problematice dopravy ve vybraném území, a to konkrétně ve městě Zlín. </w:t>
            </w:r>
          </w:p>
          <w:p w14:paraId="44DFD353" w14:textId="645BF479" w:rsidR="009D5444" w:rsidRPr="00E30E0E" w:rsidRDefault="009D5444" w:rsidP="00E30E0E">
            <w:pPr>
              <w:jc w:val="both"/>
            </w:pPr>
            <w:r w:rsidRPr="00E30E0E">
              <w:t xml:space="preserve">Cíle práce jsou studentem definovány přijatelně (jak hlavní cíl práce, rovněž vedlejší cíle). </w:t>
            </w:r>
          </w:p>
          <w:p w14:paraId="05E6B5AA" w14:textId="12CF9827" w:rsidR="000E094A" w:rsidRPr="00E30E0E" w:rsidRDefault="009D5444" w:rsidP="00E30E0E">
            <w:pPr>
              <w:jc w:val="both"/>
            </w:pPr>
            <w:r w:rsidRPr="00E30E0E">
              <w:t>Samotné metody bych doporučil více rozepsat jak v části abstraktu, tak rovněž v části Metody zpracování, kde student uvádí využití modifikované SWOT analýzy a metody polostrukturovaných rozhovorů. Analýz</w:t>
            </w:r>
            <w:r w:rsidR="000D4F99">
              <w:t>a</w:t>
            </w:r>
            <w:r w:rsidRPr="00E30E0E">
              <w:t xml:space="preserve"> veřejně dostupných informací zde (analýzu dokumentů, web. stránek atd.) </w:t>
            </w:r>
            <w:r w:rsidR="000770DE">
              <w:t>není zahrnuta</w:t>
            </w:r>
            <w:r w:rsidRPr="00E30E0E">
              <w:t xml:space="preserve">. </w:t>
            </w:r>
            <w:r w:rsidR="00C24C23" w:rsidRPr="00E30E0E">
              <w:t xml:space="preserve">Jednotlivé metody jsou v práci (rovněž v praktické části) dostatečně popsány.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8DD16F" w:rsidR="000E094A" w:rsidRDefault="00DA60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149ED" w14:textId="692A8755" w:rsidR="009D5444" w:rsidRDefault="009D5444" w:rsidP="00970EB5">
            <w:pPr>
              <w:jc w:val="both"/>
            </w:pPr>
            <w:r w:rsidRPr="004C5F82">
              <w:t>Bakalářská práce má standardní strukturu, kdy se student</w:t>
            </w:r>
            <w:r>
              <w:t xml:space="preserve"> </w:t>
            </w:r>
            <w:r w:rsidRPr="004C5F82">
              <w:t xml:space="preserve">v teoretické části věnuje jak obecně problematice rozvoje území, tak konkrétním oblastem, které se vztahují k tématu </w:t>
            </w:r>
            <w:proofErr w:type="gramStart"/>
            <w:r w:rsidRPr="004C5F82">
              <w:t>práce - územní</w:t>
            </w:r>
            <w:proofErr w:type="gramEnd"/>
            <w:r w:rsidRPr="004C5F82">
              <w:t xml:space="preserve"> plánování, strategické plánování, veřejná správa, doprava a Smart city. </w:t>
            </w:r>
          </w:p>
          <w:p w14:paraId="7871EC80" w14:textId="0A8F8EB8" w:rsidR="00DA60DA" w:rsidRDefault="009D5444" w:rsidP="00970EB5">
            <w:pPr>
              <w:jc w:val="both"/>
            </w:pPr>
            <w:r w:rsidRPr="004C5F82">
              <w:t xml:space="preserve">Teoretická část obsahuje potřebné teoretické poznatky – </w:t>
            </w:r>
            <w:r w:rsidR="00DA60DA">
              <w:t>pozor na občasné nešikovné obraty, ovšem na celkové hodnocení to nemá zásadní vliv.</w:t>
            </w:r>
          </w:p>
          <w:p w14:paraId="6B352C45" w14:textId="176F8D16" w:rsidR="00DA60DA" w:rsidRDefault="00DA60DA" w:rsidP="00970EB5">
            <w:pPr>
              <w:jc w:val="both"/>
            </w:pPr>
            <w:r>
              <w:t>Úplně se neztotožňuji s částí „Principy strategického plánování“ kde nejsou charakterizovány principy jako takové, ale základní charakteristiky strategického plánování a managementu. Ale souhlasím s tvrzením, že Strategické plánování je „dobrý</w:t>
            </w:r>
            <w:r w:rsidR="00C24C23">
              <w:t>“</w:t>
            </w:r>
            <w:r>
              <w:t xml:space="preserve"> podklad pro územní plán. </w:t>
            </w:r>
          </w:p>
          <w:p w14:paraId="66105467" w14:textId="77777777" w:rsidR="00C24C23" w:rsidRDefault="009D5444" w:rsidP="00970EB5">
            <w:pPr>
              <w:jc w:val="both"/>
            </w:pPr>
            <w:r w:rsidRPr="004C5F82">
              <w:t>Z pozice vedoucího práce rovněž doporučuji</w:t>
            </w:r>
            <w:r w:rsidR="00C24C23">
              <w:t xml:space="preserve"> (není myšleno jako kritika)</w:t>
            </w:r>
            <w:r w:rsidRPr="004C5F82">
              <w:t xml:space="preserve"> pro zkvalitnění práce více využívat zahraniční zdroje.</w:t>
            </w:r>
          </w:p>
          <w:p w14:paraId="2F195D88" w14:textId="04AFC474" w:rsidR="000E094A" w:rsidRPr="00C24C23" w:rsidRDefault="00DA60DA" w:rsidP="00970EB5">
            <w:pPr>
              <w:jc w:val="both"/>
            </w:pPr>
            <w:r>
              <w:rPr>
                <w:iCs/>
                <w:noProof/>
              </w:rPr>
              <w:t xml:space="preserve">Oceňuji </w:t>
            </w:r>
            <w:r w:rsidR="00C24C23">
              <w:rPr>
                <w:iCs/>
                <w:noProof/>
              </w:rPr>
              <w:t>charakteristiku</w:t>
            </w:r>
            <w:r>
              <w:rPr>
                <w:iCs/>
                <w:noProof/>
              </w:rPr>
              <w:t xml:space="preserve"> regionálního rozvoje z více přístupů, </w:t>
            </w:r>
            <w:r w:rsidR="00C24C23">
              <w:rPr>
                <w:iCs/>
                <w:noProof/>
              </w:rPr>
              <w:t xml:space="preserve">a vypracování shrnutí teoretické části.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4F1B4B" w:rsidR="000E094A" w:rsidRDefault="009963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60CEC" w14:textId="7F7FDEC4" w:rsidR="00C24C23" w:rsidRPr="004C5F82" w:rsidRDefault="00C24C23" w:rsidP="00C24C23">
            <w:r w:rsidRPr="004C5F82">
              <w:t xml:space="preserve">V analytické části </w:t>
            </w:r>
            <w:r>
              <w:t>student</w:t>
            </w:r>
            <w:r w:rsidRPr="004C5F82">
              <w:t xml:space="preserve"> charakterizuje řešené území, kde rovněž je věnována pozornost socio-ekonomické analýze.  Z hlediska analytické části, práce obsahuje vhodné charakteristiky a student vychází ze základních statistických ukazatelů</w:t>
            </w:r>
            <w:r>
              <w:t xml:space="preserve"> – jak již bylo zmíněno, mělo by být zahrnuto do metodologie práce. </w:t>
            </w:r>
          </w:p>
          <w:p w14:paraId="627B5321" w14:textId="5033BA2F" w:rsidR="000E094A" w:rsidRPr="0099631C" w:rsidRDefault="00C24C23" w:rsidP="0099631C">
            <w:r>
              <w:t>Uvítal bych stručné shrnutí hlavních zjištění, výsledků analýz atd.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649C34" w:rsidR="000E094A" w:rsidRDefault="009963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28686116" w:rsidR="000E094A" w:rsidRPr="00CB4941" w:rsidRDefault="00C24C23" w:rsidP="00CD12C3">
            <w:pPr>
              <w:tabs>
                <w:tab w:val="right" w:pos="8789"/>
              </w:tabs>
              <w:jc w:val="both"/>
            </w:pPr>
            <w:r w:rsidRPr="00CB4941">
              <w:rPr>
                <w:rFonts w:cstheme="minorHAnsi"/>
              </w:rPr>
              <w:t xml:space="preserve">V návrhové části se student zabývá 2 návrhy, které osobně vnímám za potřebné. Pozor ovšem na </w:t>
            </w:r>
            <w:r w:rsidR="00CB4941" w:rsidRPr="00CB4941">
              <w:rPr>
                <w:rFonts w:cstheme="minorHAnsi"/>
              </w:rPr>
              <w:t xml:space="preserve">občasnou </w:t>
            </w:r>
            <w:r w:rsidRPr="00CB4941">
              <w:rPr>
                <w:rFonts w:cstheme="minorHAnsi"/>
              </w:rPr>
              <w:t xml:space="preserve">formulaci, jedná se o doporučení, nikoliv o 100% </w:t>
            </w:r>
            <w:r w:rsidR="00CB4941" w:rsidRPr="00CB4941">
              <w:rPr>
                <w:rFonts w:cstheme="minorHAnsi"/>
              </w:rPr>
              <w:t>závazek</w:t>
            </w:r>
            <w:r w:rsidRPr="00CB4941">
              <w:rPr>
                <w:rFonts w:cstheme="minorHAnsi"/>
              </w:rPr>
              <w:t xml:space="preserve">: </w:t>
            </w:r>
            <w:proofErr w:type="gramStart"/>
            <w:r w:rsidRPr="00CB4941">
              <w:rPr>
                <w:rFonts w:cstheme="minorHAnsi"/>
              </w:rPr>
              <w:t>„….</w:t>
            </w:r>
            <w:proofErr w:type="gramEnd"/>
            <w:r w:rsidR="00CB4941" w:rsidRPr="00CB4941">
              <w:t>Z důvodu modernizace a zkvalitnění ukazatelů na informačních tabulích se nahradí stávající informační tabule a vymění se za nové, které budou mít spoustu dalších ukazatelů..“ apod. S návrhem jinak souhlasím.</w:t>
            </w:r>
          </w:p>
          <w:p w14:paraId="3A166478" w14:textId="73E3EE80" w:rsidR="000E094A" w:rsidRPr="00CB4941" w:rsidRDefault="00CB4941" w:rsidP="00CD12C3">
            <w:pPr>
              <w:tabs>
                <w:tab w:val="right" w:pos="8789"/>
              </w:tabs>
              <w:jc w:val="both"/>
            </w:pPr>
            <w:r w:rsidRPr="00CB4941">
              <w:t>Druhý návrh je tématem na delší debatu, kde rovněž souhlasím s potřebou se tématem zabývat</w:t>
            </w:r>
            <w:r>
              <w:t xml:space="preserve"> a rovněž souhlasím s možným řešením. Ovšem, i</w:t>
            </w:r>
            <w:r w:rsidRPr="00CB4941">
              <w:t>dentifikovaná Křižovatka na ulici J. A. Bati</w:t>
            </w:r>
            <w:r>
              <w:t>,</w:t>
            </w:r>
            <w:r w:rsidRPr="00CB4941">
              <w:t xml:space="preserve"> konkrétně zde si už nejsem úplně jistý o proveditelnosti a reálnosti doporučení</w:t>
            </w:r>
            <w:r>
              <w:t xml:space="preserve">. Možná by bylo vhodnější zavést tyto opatření na jiném místě.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A9E473" w:rsidR="000E094A" w:rsidRDefault="009963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235CCC04" w:rsidR="000E094A" w:rsidRPr="005476F4" w:rsidRDefault="0099631C" w:rsidP="005476F4">
            <w:pPr>
              <w:jc w:val="both"/>
            </w:pPr>
            <w:r w:rsidRPr="005476F4">
              <w:t>Práce se vyznačuje relativně logickou provázaností textu</w:t>
            </w:r>
            <w:r w:rsidR="003D7015">
              <w:t>.</w:t>
            </w:r>
            <w:r w:rsidRPr="005476F4">
              <w:t xml:space="preserve"> Z formálního hlediska práce splňuje požadavky kladené na tento typ prací. Jak již bylo zmíněno, v práci se místy vyskytují nešikovné obraty, které ovšem na celkový dojem práce</w:t>
            </w:r>
            <w:r w:rsidR="005476F4" w:rsidRPr="005476F4">
              <w:t>,</w:t>
            </w:r>
            <w:r w:rsidRPr="005476F4">
              <w:t xml:space="preserve"> výrazně nesnižují hodnotu.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2E1133" w:rsidR="009C7318" w:rsidRDefault="009963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33C5AA4F" w:rsidR="009D67D5" w:rsidRPr="000E094A" w:rsidRDefault="0099631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jako zdařilou, student prokázal zájem o dané téma/práci. Práce splňuje kritéria pro obhajobu práce</w:t>
            </w:r>
            <w:r w:rsidR="00E30E0E">
              <w:rPr>
                <w:rFonts w:cstheme="minorHAnsi"/>
              </w:rPr>
              <w:t>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7FDBE43" w:rsidR="009C7318" w:rsidRDefault="0099631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Existuje konkrétní dotační výzva pro pořízení Vámi navrhovaných Smart tabulí? </w:t>
      </w:r>
    </w:p>
    <w:p w14:paraId="6C78D8A5" w14:textId="092CF0B4" w:rsidR="00617982" w:rsidRDefault="0061798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Blíže popište náklady spojené v pořízením těchto tabulí (jsou v ceně zahrnuty pracovní práce apod.?)</w:t>
      </w:r>
    </w:p>
    <w:p w14:paraId="1991DEDB" w14:textId="6D597506" w:rsidR="005C4ACA" w:rsidRPr="00617982" w:rsidRDefault="005C4ACA" w:rsidP="00617982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5B41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631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63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518B9C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631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7AB9B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9631C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70DE"/>
    <w:rsid w:val="000D4F99"/>
    <w:rsid w:val="000E094A"/>
    <w:rsid w:val="00173FE7"/>
    <w:rsid w:val="001900AB"/>
    <w:rsid w:val="0024258E"/>
    <w:rsid w:val="0029651C"/>
    <w:rsid w:val="0036574B"/>
    <w:rsid w:val="003D7015"/>
    <w:rsid w:val="004D378C"/>
    <w:rsid w:val="005476F4"/>
    <w:rsid w:val="005C4ACA"/>
    <w:rsid w:val="00617982"/>
    <w:rsid w:val="0067082B"/>
    <w:rsid w:val="00694399"/>
    <w:rsid w:val="0073639B"/>
    <w:rsid w:val="007553A6"/>
    <w:rsid w:val="0085398A"/>
    <w:rsid w:val="008B781B"/>
    <w:rsid w:val="008E2072"/>
    <w:rsid w:val="009061AD"/>
    <w:rsid w:val="00970EB5"/>
    <w:rsid w:val="00974EA2"/>
    <w:rsid w:val="00987B93"/>
    <w:rsid w:val="0099631C"/>
    <w:rsid w:val="009C322A"/>
    <w:rsid w:val="009C7318"/>
    <w:rsid w:val="009D5444"/>
    <w:rsid w:val="009D67D5"/>
    <w:rsid w:val="00A40E93"/>
    <w:rsid w:val="00A7527E"/>
    <w:rsid w:val="00AC1ADA"/>
    <w:rsid w:val="00B14451"/>
    <w:rsid w:val="00BA16DD"/>
    <w:rsid w:val="00BE244A"/>
    <w:rsid w:val="00C24C23"/>
    <w:rsid w:val="00CA34A9"/>
    <w:rsid w:val="00CB4941"/>
    <w:rsid w:val="00CD12C3"/>
    <w:rsid w:val="00D1669A"/>
    <w:rsid w:val="00DA60DA"/>
    <w:rsid w:val="00DC7D52"/>
    <w:rsid w:val="00E22423"/>
    <w:rsid w:val="00E30E0E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4360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43605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1489A-9EBF-4EC6-869C-16955EC1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B63FE-0D9B-4303-AA03-98D251F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2022-06-06T07:53:00Z</dcterms:created>
  <dcterms:modified xsi:type="dcterms:W3CDTF">2022-06-06T07:53:00Z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