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:rsidR="00A40E93" w:rsidRDefault="00A40E93" w:rsidP="00A40E93">
      <w:pPr>
        <w:pStyle w:val="Default"/>
      </w:pPr>
    </w:p>
    <w:p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E338B">
        <w:rPr>
          <w:rFonts w:asciiTheme="minorHAnsi" w:hAnsiTheme="minorHAnsi" w:cstheme="minorHAnsi"/>
          <w:sz w:val="22"/>
          <w:szCs w:val="22"/>
        </w:rPr>
        <w:t>Zuzana Bartošová</w:t>
      </w:r>
    </w:p>
    <w:p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E338B">
        <w:rPr>
          <w:rFonts w:asciiTheme="minorHAnsi" w:hAnsiTheme="minorHAnsi" w:cstheme="minorHAnsi"/>
          <w:sz w:val="22"/>
          <w:szCs w:val="22"/>
        </w:rPr>
        <w:t>doc. Ing. Marie Paseková, Ph.D.</w:t>
      </w:r>
    </w:p>
    <w:p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E338B">
        <w:rPr>
          <w:rFonts w:cstheme="minorHAnsi"/>
        </w:rPr>
        <w:t>Inventarizace majetku a závazků pro uzavření účetnictví</w:t>
      </w:r>
    </w:p>
    <w:p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E338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EE33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:rsidR="000E094A" w:rsidRPr="000E094A" w:rsidRDefault="00EE33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je uváděn jako hlavní cíl upozornit na problémy, které vznikají v podniku při provádění inventarizace majetku a závazků. </w:t>
            </w:r>
            <w:r w:rsidR="007C26FD">
              <w:rPr>
                <w:rFonts w:cstheme="minorHAnsi"/>
              </w:rPr>
              <w:t>Vedlejším cílem je navrhnout inventarizační směrnici pro podnik.</w:t>
            </w:r>
            <w:r w:rsidR="00F24804">
              <w:rPr>
                <w:rFonts w:cstheme="minorHAnsi"/>
              </w:rPr>
              <w:t xml:space="preserve"> Až v závěru práce autorka uvádí, že cílem bakalářské práce bylo zanalyzovat provádění inventarizace ve vybraném podniku.</w:t>
            </w:r>
          </w:p>
          <w:p w:rsidR="00EE338B" w:rsidRPr="000E094A" w:rsidRDefault="00EE338B" w:rsidP="00EE338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Navržené metody a postupy jsou vhodně zvoleny. Hlavní cíl práce je v souladu se zadáním práce.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7C26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:rsidR="007C26FD" w:rsidRDefault="007C26FD" w:rsidP="007C26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 xml:space="preserve">V teoretické části práce je na základě literární rešerše popsána problematika Inventarizace majetku a závazků. Prostřednictvím teoretické části práce je vytvořeno východisko pro část praktickou, která se zabývá analýzou </w:t>
            </w:r>
            <w:r w:rsidR="00F24804">
              <w:rPr>
                <w:color w:val="000000" w:themeColor="text1"/>
              </w:rPr>
              <w:t xml:space="preserve">provádění inventarizace </w:t>
            </w:r>
            <w:r>
              <w:rPr>
                <w:color w:val="000000" w:themeColor="text1"/>
              </w:rPr>
              <w:t>ve vybrané</w:t>
            </w:r>
            <w:r w:rsidR="00F24804">
              <w:rPr>
                <w:color w:val="000000" w:themeColor="text1"/>
              </w:rPr>
              <w:t>m podniku</w:t>
            </w:r>
            <w:r>
              <w:rPr>
                <w:color w:val="000000" w:themeColor="text1"/>
              </w:rPr>
              <w:t>. Autor</w:t>
            </w:r>
            <w:r w:rsidR="00F96786">
              <w:rPr>
                <w:color w:val="000000" w:themeColor="text1"/>
              </w:rPr>
              <w:t>ce lze vytknout, že</w:t>
            </w:r>
            <w:r w:rsidR="00F24804">
              <w:rPr>
                <w:color w:val="000000" w:themeColor="text1"/>
              </w:rPr>
              <w:t xml:space="preserve"> ve své práci</w:t>
            </w:r>
            <w:r>
              <w:rPr>
                <w:color w:val="000000" w:themeColor="text1"/>
              </w:rPr>
              <w:t xml:space="preserve"> používá čísla účtů, ale již neuvádí názvy účtů (viz. </w:t>
            </w:r>
            <w:proofErr w:type="spellStart"/>
            <w:r>
              <w:rPr>
                <w:color w:val="000000" w:themeColor="text1"/>
              </w:rPr>
              <w:t>str</w:t>
            </w:r>
            <w:proofErr w:type="spellEnd"/>
            <w:r>
              <w:rPr>
                <w:color w:val="000000" w:themeColor="text1"/>
              </w:rPr>
              <w:t xml:space="preserve"> 26).</w:t>
            </w:r>
          </w:p>
          <w:p w:rsidR="007C26FD" w:rsidRPr="000E094A" w:rsidRDefault="007C26FD" w:rsidP="007C26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vhodně zvolila domácí a zahraniční zdroje. Způsob citování je proveden adekvátním způsobem.</w:t>
            </w:r>
          </w:p>
          <w:p w:rsidR="007C26FD" w:rsidRPr="000E094A" w:rsidRDefault="007C26FD" w:rsidP="007C26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B427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:rsidR="000E094A" w:rsidRDefault="00F248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má celkem 18 stránek. Analýze průběhu inventarizace ve vybraném podniku je věnováno jen 10 stránek.</w:t>
            </w:r>
            <w:r w:rsidR="00C549A7">
              <w:rPr>
                <w:rFonts w:cstheme="minorHAnsi"/>
              </w:rPr>
              <w:t xml:space="preserve"> Praktická část práce využívá jen zčásti poznatky z teorie. Autorka řeší v praktické části finanční analýzu, což vůbec nekoresponduje s hlavním cílem práce.</w:t>
            </w:r>
          </w:p>
          <w:p w:rsidR="00C549A7" w:rsidRDefault="00C549A7" w:rsidP="00C549A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jen zčásti popsala postup aplikace metod práce. V závěru práce jsou navržen</w:t>
            </w:r>
            <w:r w:rsidR="00F96786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doporučení vedoucí ke zlepšení situace společnosti.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B427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:rsidR="00B42799" w:rsidRPr="000E094A" w:rsidRDefault="00B42799" w:rsidP="00B4279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4117">
              <w:rPr>
                <w:rFonts w:cstheme="minorHAnsi"/>
              </w:rPr>
              <w:t>Na základě analýzy</w:t>
            </w:r>
            <w:r>
              <w:rPr>
                <w:rFonts w:cstheme="minorHAnsi"/>
              </w:rPr>
              <w:t xml:space="preserve"> </w:t>
            </w:r>
            <w:r w:rsidRPr="00564117">
              <w:rPr>
                <w:rFonts w:cstheme="minorHAnsi"/>
              </w:rPr>
              <w:t>byl</w:t>
            </w:r>
            <w:r>
              <w:rPr>
                <w:rFonts w:cstheme="minorHAnsi"/>
              </w:rPr>
              <w:t>a</w:t>
            </w:r>
            <w:r w:rsidRPr="00564117">
              <w:rPr>
                <w:rFonts w:cstheme="minorHAnsi"/>
              </w:rPr>
              <w:t xml:space="preserve"> v </w:t>
            </w:r>
            <w:r>
              <w:rPr>
                <w:rFonts w:cstheme="minorHAnsi"/>
              </w:rPr>
              <w:t>praktické</w:t>
            </w:r>
            <w:r w:rsidRPr="00564117">
              <w:rPr>
                <w:rFonts w:cstheme="minorHAnsi"/>
              </w:rPr>
              <w:t xml:space="preserve"> části vypracován</w:t>
            </w:r>
            <w:r w:rsidR="00F96786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vhodná opatření ke zlepšení stávajícího stavu a byla vypracována vnitropodniková směrnice pro provádění inventarizace. Cíl bakalářské práce byl splněn.</w:t>
            </w:r>
          </w:p>
          <w:p w:rsidR="00B42799" w:rsidRPr="000E094A" w:rsidRDefault="00B42799" w:rsidP="00B4279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B427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:rsidR="00B42799" w:rsidRPr="00C74398" w:rsidRDefault="00B42799" w:rsidP="00B42799">
            <w:pPr>
              <w:spacing w:before="120"/>
              <w:jc w:val="both"/>
            </w:pPr>
            <w:r>
              <w:t>Bakalářská</w:t>
            </w:r>
            <w:r w:rsidRPr="00C74398">
              <w:t xml:space="preserve"> práce splňuje cíle, které jsou vytyčeny v její úvodní části. Jednotlivé kapitoly na sebe</w:t>
            </w:r>
            <w:r>
              <w:t xml:space="preserve"> zčásti</w:t>
            </w:r>
            <w:r w:rsidRPr="00C74398">
              <w:t xml:space="preserve"> logicky navazují. Pr</w:t>
            </w:r>
            <w:r>
              <w:t>aktická</w:t>
            </w:r>
            <w:r w:rsidRPr="00C74398">
              <w:t xml:space="preserve"> část využívá </w:t>
            </w:r>
            <w:r>
              <w:t xml:space="preserve">zčásti </w:t>
            </w:r>
            <w:r w:rsidRPr="00C74398">
              <w:t>poznatky z</w:t>
            </w:r>
            <w:r>
              <w:t> </w:t>
            </w:r>
            <w:r w:rsidRPr="00C74398">
              <w:t>teoretické</w:t>
            </w:r>
            <w:r>
              <w:t xml:space="preserve"> části.</w:t>
            </w:r>
            <w:r w:rsidRPr="00C74398">
              <w:t xml:space="preserve"> V práci je správně použita terminologie. V práci jsou použity předepsané normy citování.</w:t>
            </w:r>
          </w:p>
          <w:p w:rsidR="00B42799" w:rsidRPr="00C74398" w:rsidRDefault="00B42799" w:rsidP="00B42799">
            <w:pPr>
              <w:spacing w:before="120"/>
              <w:jc w:val="both"/>
            </w:pPr>
            <w:r w:rsidRPr="00C74398">
              <w:t xml:space="preserve">K formální stránce práce stejně jako k jazykové a grafické úrovni nemám zásadní připomínky. Formální úprava </w:t>
            </w:r>
            <w:r>
              <w:t>bakalářské</w:t>
            </w:r>
            <w:r w:rsidRPr="00C74398">
              <w:t xml:space="preserve"> práce respektuje obsahovou logiku </w:t>
            </w:r>
            <w:r>
              <w:t>bakalářské</w:t>
            </w:r>
            <w:r w:rsidRPr="00C74398">
              <w:t xml:space="preserve"> práce a podle mého názoru požadavkům kladeným na </w:t>
            </w:r>
            <w:r>
              <w:t>bakalářskou</w:t>
            </w:r>
            <w:r w:rsidRPr="00C74398">
              <w:t xml:space="preserve"> práci odpovídá.</w:t>
            </w:r>
          </w:p>
          <w:p w:rsidR="000E094A" w:rsidRPr="00B42799" w:rsidRDefault="000E094A" w:rsidP="00CD12C3">
            <w:pPr>
              <w:tabs>
                <w:tab w:val="right" w:pos="8789"/>
              </w:tabs>
              <w:jc w:val="both"/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C549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799" w:rsidRPr="000E094A" w:rsidRDefault="00B42799" w:rsidP="00B4279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t>Autorce</w:t>
            </w:r>
            <w:r w:rsidRPr="00C74398">
              <w:t xml:space="preserve"> se podařilo zpracovat </w:t>
            </w:r>
            <w:r>
              <w:t>analýzu inventarizace majetku a závazků ve vybrané společnosti.</w:t>
            </w:r>
            <w:r w:rsidRPr="00C74398">
              <w:t xml:space="preserve"> Teoretická část sumarizuje východiska pro část praktickou</w:t>
            </w:r>
            <w:r>
              <w:t>.</w:t>
            </w:r>
            <w:r w:rsidRPr="00C74398">
              <w:t xml:space="preserve"> </w:t>
            </w:r>
            <w:r>
              <w:t>Cíl práce byl úspěšně naplněn. V závěru práce autorka shrnula návrhy řešení na zlepšení současného stavu v podniku.</w:t>
            </w:r>
          </w:p>
          <w:p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:rsidR="00FF6441" w:rsidRPr="00FF6441" w:rsidRDefault="00FF6441" w:rsidP="00FF644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F6441">
        <w:rPr>
          <w:rFonts w:cstheme="minorHAnsi"/>
        </w:rPr>
        <w:t>Využije analyzovaný podnik vaše doporučení?</w:t>
      </w:r>
    </w:p>
    <w:p w:rsidR="005C4ACA" w:rsidRDefault="00FF644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F6441">
        <w:rPr>
          <w:rFonts w:cstheme="minorHAnsi"/>
        </w:rPr>
        <w:t xml:space="preserve">Jaký pokladní limit je stanoven v </w:t>
      </w:r>
      <w:r>
        <w:rPr>
          <w:rFonts w:cstheme="minorHAnsi"/>
        </w:rPr>
        <w:t>podniku</w:t>
      </w:r>
      <w:r w:rsidRPr="00FF6441">
        <w:rPr>
          <w:rFonts w:cstheme="minorHAnsi"/>
        </w:rPr>
        <w:t>?</w:t>
      </w:r>
    </w:p>
    <w:p w:rsidR="005C4ACA" w:rsidRPr="005C4ACA" w:rsidRDefault="00FF644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změny v daňové legislativě by </w:t>
      </w:r>
      <w:r w:rsidR="00F96786">
        <w:rPr>
          <w:rFonts w:cstheme="minorHAnsi"/>
        </w:rPr>
        <w:t xml:space="preserve">podle vás </w:t>
      </w:r>
      <w:r>
        <w:rPr>
          <w:rFonts w:cstheme="minorHAnsi"/>
        </w:rPr>
        <w:t>ohrozily daný podnik?</w:t>
      </w:r>
    </w:p>
    <w:p w:rsidR="0085398A" w:rsidRDefault="0085398A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F644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F644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F6441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AB0" w:rsidRDefault="00E41AB0" w:rsidP="00A40E93">
      <w:pPr>
        <w:spacing w:after="0" w:line="240" w:lineRule="auto"/>
      </w:pPr>
      <w:r>
        <w:separator/>
      </w:r>
    </w:p>
  </w:endnote>
  <w:endnote w:type="continuationSeparator" w:id="0">
    <w:p w:rsidR="00E41AB0" w:rsidRDefault="00E41AB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AB0" w:rsidRDefault="00E41AB0" w:rsidP="00A40E93">
      <w:pPr>
        <w:spacing w:after="0" w:line="240" w:lineRule="auto"/>
      </w:pPr>
      <w:r>
        <w:separator/>
      </w:r>
    </w:p>
  </w:footnote>
  <w:footnote w:type="continuationSeparator" w:id="0">
    <w:p w:rsidR="00E41AB0" w:rsidRDefault="00E41AB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CxMDEwtTQxNTe1MDdS0lEKTi0uzszPAykwrAUABGx4iSwAAAA="/>
  </w:docVars>
  <w:rsids>
    <w:rsidRoot w:val="00BA16DD"/>
    <w:rsid w:val="000072B4"/>
    <w:rsid w:val="00025BF3"/>
    <w:rsid w:val="000E094A"/>
    <w:rsid w:val="00132A43"/>
    <w:rsid w:val="001804CB"/>
    <w:rsid w:val="0024258E"/>
    <w:rsid w:val="0029651C"/>
    <w:rsid w:val="004D378C"/>
    <w:rsid w:val="005A3B4A"/>
    <w:rsid w:val="005C4ACA"/>
    <w:rsid w:val="0067082B"/>
    <w:rsid w:val="00694399"/>
    <w:rsid w:val="0069467F"/>
    <w:rsid w:val="0073639B"/>
    <w:rsid w:val="007553A6"/>
    <w:rsid w:val="007C26FD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42799"/>
    <w:rsid w:val="00BA16DD"/>
    <w:rsid w:val="00C35F6E"/>
    <w:rsid w:val="00C549A7"/>
    <w:rsid w:val="00CA34A9"/>
    <w:rsid w:val="00CD12C3"/>
    <w:rsid w:val="00CE55BD"/>
    <w:rsid w:val="00DC7D52"/>
    <w:rsid w:val="00E22423"/>
    <w:rsid w:val="00E41AB0"/>
    <w:rsid w:val="00E7633F"/>
    <w:rsid w:val="00EE338B"/>
    <w:rsid w:val="00EF1720"/>
    <w:rsid w:val="00F24804"/>
    <w:rsid w:val="00F92C79"/>
    <w:rsid w:val="00F96786"/>
    <w:rsid w:val="00FC2852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F4F7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B28E3"/>
    <w:rsid w:val="009F4F7E"/>
    <w:rsid w:val="00A7255F"/>
    <w:rsid w:val="00B950F9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33877E-F19B-489F-A9F6-EA9F63871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2022-06-01T05:13:00Z</cp:lastPrinted>
  <dcterms:created xsi:type="dcterms:W3CDTF">2022-06-01T07:07:00Z</dcterms:created>
  <dcterms:modified xsi:type="dcterms:W3CDTF">2022-06-01T07:07:00Z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