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3DB440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46112" w:rsidRPr="00D46112">
        <w:rPr>
          <w:rFonts w:asciiTheme="minorHAnsi" w:hAnsiTheme="minorHAnsi" w:cstheme="minorHAnsi"/>
          <w:b/>
          <w:bCs/>
          <w:sz w:val="22"/>
          <w:szCs w:val="22"/>
        </w:rPr>
        <w:t>Kateřina Kolibová</w:t>
      </w:r>
    </w:p>
    <w:p w14:paraId="7BEB1D07" w14:textId="5621A52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6112">
        <w:rPr>
          <w:rFonts w:asciiTheme="minorHAnsi" w:hAnsiTheme="minorHAnsi" w:cstheme="minorHAnsi"/>
          <w:sz w:val="22"/>
          <w:szCs w:val="22"/>
        </w:rPr>
        <w:t>Vojtěch Sadil</w:t>
      </w:r>
    </w:p>
    <w:p w14:paraId="05C5954D" w14:textId="24DD7F2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46112">
        <w:rPr>
          <w:rFonts w:cstheme="minorHAnsi"/>
        </w:rPr>
        <w:t>Analýza řízení pohledávek ve společnosti VÚHŽ, a.s.</w:t>
      </w:r>
    </w:p>
    <w:p w14:paraId="07FD52EA" w14:textId="47DF785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461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3651AFB" w:rsidR="000E094A" w:rsidRDefault="008E36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4024797" w:rsidR="008B781B" w:rsidRPr="000E094A" w:rsidRDefault="008E36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si zvolila adekvátní téma pro tento typ závěrečné práce. Jedná se o průměrně náročné téma. Cíle a metody práce byly formulovány dostatečně podrobně a srozumitelně. Zvolené metody jsou vhodné pro dosažení zadaných cílů. Cíle práce a zásady jsou zcela v souladu s tématem práce. Hodnotím toto kritérium jako splněné kvalitně.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E5C0BE" w:rsidR="000E094A" w:rsidRDefault="00AE0B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034E6B4" w:rsidR="000E094A" w:rsidRPr="000E094A" w:rsidRDefault="008E36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má přiměřený rozsah a je dostatečně systematická. Autorka nejprve představila podstatu pohledávek a poté přechází k jejich řízení.</w:t>
            </w:r>
            <w:r w:rsidR="00AE0B0B">
              <w:rPr>
                <w:rFonts w:cstheme="minorHAnsi"/>
              </w:rPr>
              <w:t xml:space="preserve"> Teoretická část je vhodně doplněná o kapitolu vybraných ukazatelů finanční analýzy. V teoretická části bych uvítal citaci alespoň jednoho odborného článku z vědeckého časopisu a vyšší kritičnost literární rešerše. Vybrané literární zdroje jsou vhodné a jsou citovány odpovídajícím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D9BD4EC" w:rsidR="000E094A" w:rsidRDefault="00235D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F42F187" w:rsidR="000E094A" w:rsidRDefault="00AE0B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je nejprve autorkou představena výrobní společnost a zhodnocen současný stav řízení pohledávek. Tento postup považuji za vhodný. Následuji kapitola, kde je uvedena analýza stavu pohledávek z obchodních vztahů. Tato kapitola je dobře zpracována a představuje tak vhodný podklad pro návrhovou část.</w:t>
            </w:r>
            <w:r w:rsidR="00235D00">
              <w:rPr>
                <w:rFonts w:cstheme="minorHAnsi"/>
              </w:rPr>
              <w:t xml:space="preserve"> Analytickou část uzavírá stručná finanční analýza, která vhodně doplňuje celkový pohled na finanční zdraví podniku.</w:t>
            </w:r>
          </w:p>
          <w:p w14:paraId="627B5321" w14:textId="1E4446AA" w:rsidR="000E094A" w:rsidRPr="000E094A" w:rsidRDefault="00235D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vhodně navazuje na teoretickou část. Struktura analytické části je logická. Analytická část obsahuje souhrnné zhodnocení současného stavu. Závěry analýz jsou přiměřeně podložené. Náročnost sběru dat a jejich zpracování je průměrná.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2EE4C7" w:rsidR="000E094A" w:rsidRDefault="001669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25CFE79" w:rsidR="009C7318" w:rsidRPr="000E094A" w:rsidRDefault="00235D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této bakalářské práce je návrhová část uvedena v kapitole 8. Vyhodnocení a návrh doporučení je uveden v přiměřeném rozsahu. Jednotlivé závěry jsou logické a vyplývají z přechozích analýz. Autorka uvádí celkem 4 návrhy, které by bylo možné přijmout pro zlepšení řízení pohledávek po splatnosti.</w:t>
            </w:r>
            <w:r w:rsidR="0016690E">
              <w:rPr>
                <w:rFonts w:cstheme="minorHAnsi"/>
              </w:rPr>
              <w:t xml:space="preserve"> Jednotlivé návrhy vhodně zahrnují jak lepší kontrolu upomínek, tak i motivaci pro odběratele ve formě skont</w:t>
            </w:r>
            <w:r w:rsidR="00D11F4D">
              <w:rPr>
                <w:rFonts w:cstheme="minorHAnsi"/>
              </w:rPr>
              <w:t>a</w:t>
            </w:r>
            <w:r w:rsidR="0016690E">
              <w:rPr>
                <w:rFonts w:cstheme="minorHAnsi"/>
              </w:rPr>
              <w:t>. K těmto návrhům nemám žádné zásadní výhrady. Návrhová část může být pro zkoumaný podnik přínosná.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34AF87" w:rsidR="000E094A" w:rsidRDefault="001669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36BC5D93" w:rsidR="000E094A" w:rsidRPr="000E094A" w:rsidRDefault="001669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 formální úrovni práce nemám žádné zásadní výhrady. Text na sebe logicky navazuje a autorka využívá správnou terminologii. Citace odpovídají požadavkům na BP. Jazyková a grafická úroveň je dobrá.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2F03A5" w:rsidR="009C7318" w:rsidRDefault="001669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6149415A" w14:textId="468B1CFA" w:rsidR="00D11F4D" w:rsidRDefault="0016690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jako celek </w:t>
            </w:r>
            <w:r w:rsidR="00C22818">
              <w:rPr>
                <w:rFonts w:cstheme="minorHAnsi"/>
              </w:rPr>
              <w:t>zdařilá,</w:t>
            </w:r>
            <w:r>
              <w:rPr>
                <w:rFonts w:cstheme="minorHAnsi"/>
              </w:rPr>
              <w:t xml:space="preserve"> a proto ji doporučuji k obhajobě. </w:t>
            </w:r>
            <w:r w:rsidR="00C22818">
              <w:rPr>
                <w:rFonts w:cstheme="minorHAnsi"/>
              </w:rPr>
              <w:t xml:space="preserve">Autorku poprosím </w:t>
            </w:r>
            <w:r w:rsidR="00D11F4D">
              <w:rPr>
                <w:rFonts w:cstheme="minorHAnsi"/>
              </w:rPr>
              <w:t xml:space="preserve">u obhajoby BP </w:t>
            </w:r>
            <w:r w:rsidR="00C22818">
              <w:rPr>
                <w:rFonts w:cstheme="minorHAnsi"/>
              </w:rPr>
              <w:t>o zodpovězení níže uvedených dotazů.</w:t>
            </w:r>
          </w:p>
          <w:p w14:paraId="4FC68188" w14:textId="5715256A" w:rsidR="00D11F4D" w:rsidRPr="000E094A" w:rsidRDefault="00D11F4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0126155" w:rsidR="009C7318" w:rsidRDefault="00C228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společnost VÚHŽ a.s. přijímat některé z Vámi navržených doporučení?</w:t>
      </w:r>
    </w:p>
    <w:p w14:paraId="55DA52BC" w14:textId="076C1AEF" w:rsidR="005C4ACA" w:rsidRDefault="00D11F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Řeší společnost VÚHŽ a.s. nějakým způsobem měnové riziko u pohledávek u splatnosti?</w:t>
      </w:r>
    </w:p>
    <w:p w14:paraId="1991DEDB" w14:textId="2062607E" w:rsidR="005C4ACA" w:rsidRPr="005C4ACA" w:rsidRDefault="00D11F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výrobní odvětví představuje hlavního odběratele pro tuto společnost?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BFDB0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4611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4611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EF08C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46112">
            <w:rPr>
              <w:rFonts w:cstheme="minorHAnsi"/>
            </w:rPr>
            <w:t>26.05.2022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F17E" w14:textId="77777777" w:rsidR="003B0E84" w:rsidRDefault="003B0E84" w:rsidP="00A40E93">
      <w:pPr>
        <w:spacing w:after="0" w:line="240" w:lineRule="auto"/>
      </w:pPr>
      <w:r>
        <w:separator/>
      </w:r>
    </w:p>
  </w:endnote>
  <w:endnote w:type="continuationSeparator" w:id="0">
    <w:p w14:paraId="7B2D5FCD" w14:textId="77777777" w:rsidR="003B0E84" w:rsidRDefault="003B0E8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D8F5" w14:textId="77777777" w:rsidR="003B0E84" w:rsidRDefault="003B0E84" w:rsidP="00A40E93">
      <w:pPr>
        <w:spacing w:after="0" w:line="240" w:lineRule="auto"/>
      </w:pPr>
      <w:r>
        <w:separator/>
      </w:r>
    </w:p>
  </w:footnote>
  <w:footnote w:type="continuationSeparator" w:id="0">
    <w:p w14:paraId="631AD095" w14:textId="77777777" w:rsidR="003B0E84" w:rsidRDefault="003B0E8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55295">
    <w:abstractNumId w:val="0"/>
  </w:num>
  <w:num w:numId="2" w16cid:durableId="1552695320">
    <w:abstractNumId w:val="3"/>
  </w:num>
  <w:num w:numId="3" w16cid:durableId="581529038">
    <w:abstractNumId w:val="2"/>
  </w:num>
  <w:num w:numId="4" w16cid:durableId="1856570867">
    <w:abstractNumId w:val="1"/>
  </w:num>
  <w:num w:numId="5" w16cid:durableId="25180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6690E"/>
    <w:rsid w:val="00235D00"/>
    <w:rsid w:val="0024258E"/>
    <w:rsid w:val="0029651C"/>
    <w:rsid w:val="003B0E84"/>
    <w:rsid w:val="004D378C"/>
    <w:rsid w:val="005A3B4A"/>
    <w:rsid w:val="005C4ACA"/>
    <w:rsid w:val="00647DFA"/>
    <w:rsid w:val="0067082B"/>
    <w:rsid w:val="00694399"/>
    <w:rsid w:val="0073639B"/>
    <w:rsid w:val="007553A6"/>
    <w:rsid w:val="0085398A"/>
    <w:rsid w:val="008B781B"/>
    <w:rsid w:val="008E36CD"/>
    <w:rsid w:val="00974EA2"/>
    <w:rsid w:val="00987B93"/>
    <w:rsid w:val="009C322A"/>
    <w:rsid w:val="009C7318"/>
    <w:rsid w:val="00A40E93"/>
    <w:rsid w:val="00A7527E"/>
    <w:rsid w:val="00AE0B0B"/>
    <w:rsid w:val="00B14451"/>
    <w:rsid w:val="00BA16DD"/>
    <w:rsid w:val="00C22818"/>
    <w:rsid w:val="00CA34A9"/>
    <w:rsid w:val="00CD12C3"/>
    <w:rsid w:val="00CE55BD"/>
    <w:rsid w:val="00D11F4D"/>
    <w:rsid w:val="00D46112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F24A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00CE2"/>
    <w:rsid w:val="007F24A5"/>
    <w:rsid w:val="00A7255F"/>
    <w:rsid w:val="00C10FE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8</cp:revision>
  <cp:lastPrinted>2022-03-14T11:55:00Z</cp:lastPrinted>
  <dcterms:created xsi:type="dcterms:W3CDTF">2022-03-14T14:31:00Z</dcterms:created>
  <dcterms:modified xsi:type="dcterms:W3CDTF">2022-05-26T17:57:00Z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