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156A445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53A21" w:rsidRPr="00553A21">
        <w:rPr>
          <w:rFonts w:asciiTheme="minorHAnsi" w:hAnsiTheme="minorHAnsi" w:cstheme="minorHAnsi"/>
          <w:b/>
          <w:bCs/>
          <w:sz w:val="22"/>
          <w:szCs w:val="22"/>
        </w:rPr>
        <w:t>Denisa Hrbáčková</w:t>
      </w:r>
    </w:p>
    <w:p w14:paraId="01DAD7B2" w14:textId="61AD32B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46796" w:rsidRPr="00B92395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43917A2A" w14:textId="7891B68E" w:rsidR="00037B1A" w:rsidRPr="00553A21" w:rsidRDefault="00037B1A" w:rsidP="00037B1A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553A21" w:rsidRPr="00553A21">
        <w:rPr>
          <w:rFonts w:cstheme="minorHAnsi"/>
          <w:b/>
          <w:bCs/>
        </w:rPr>
        <w:t>Analýza změn nákupního chování spotřebitelů při online nákupu potravin v průběhu pandemie Covid-19 v ČR</w:t>
      </w:r>
    </w:p>
    <w:p w14:paraId="3F08876F" w14:textId="0EB7E5B0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46796" w:rsidRPr="00553A21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D93B51" w:rsidR="000E094A" w:rsidRDefault="00C078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 w:rsidR="008B781B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05E6B5AA" w14:textId="50C4A2DC" w:rsidR="000E094A" w:rsidRDefault="00490CF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90CF8">
              <w:rPr>
                <w:rFonts w:cstheme="minorHAnsi"/>
              </w:rPr>
              <w:t>Hlavním cílem bakalářské práce je navrhnout obecná doporučení e-shopům prodávající potraviny v České republice</w:t>
            </w:r>
            <w:r>
              <w:rPr>
                <w:rFonts w:cstheme="minorHAnsi"/>
              </w:rPr>
              <w:t>, což koresponduje s</w:t>
            </w:r>
            <w:r w:rsidR="00667AB1">
              <w:rPr>
                <w:rFonts w:cstheme="minorHAnsi"/>
              </w:rPr>
              <w:t xml:space="preserve"> tématem práce, které se orientuje na změny nákupního chování zákazníků </w:t>
            </w:r>
            <w:r w:rsidR="003A4B72">
              <w:rPr>
                <w:rFonts w:cstheme="minorHAnsi"/>
              </w:rPr>
              <w:t xml:space="preserve">při online nákupu potravin </w:t>
            </w:r>
            <w:r w:rsidR="00667AB1">
              <w:rPr>
                <w:rFonts w:cstheme="minorHAnsi"/>
              </w:rPr>
              <w:t>v době pandemie Covid-19</w:t>
            </w:r>
            <w:r w:rsidR="003A4B72">
              <w:rPr>
                <w:rFonts w:cstheme="minorHAnsi"/>
              </w:rPr>
              <w:t>. Studentka pro zajištění cíle práce využila metod kvantitativního průzkumu formou dotazníku</w:t>
            </w:r>
            <w:r w:rsidR="00E14A48">
              <w:rPr>
                <w:rFonts w:cstheme="minorHAnsi"/>
              </w:rPr>
              <w:t xml:space="preserve"> a jeho statistické vyhodnocení. Zvolené metody a postupy korespondují s cíli práce. </w:t>
            </w:r>
          </w:p>
          <w:p w14:paraId="3B749B2D" w14:textId="77777777" w:rsidR="00E14A48" w:rsidRPr="000E094A" w:rsidRDefault="00E14A4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AF82B8" w:rsidR="000E094A" w:rsidRDefault="00C078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obsah kritické literární rešerše; vhodnost zvolených domácích a zahraničních zdrojů; způsob citování zdrojů adekvátním způsobem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11095BF4" w14:textId="4E1A1BB5" w:rsidR="008B781B" w:rsidRPr="000E094A" w:rsidRDefault="0073052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se zaměřuje na definici </w:t>
            </w:r>
            <w:r w:rsidR="00F227BC">
              <w:rPr>
                <w:rFonts w:cstheme="minorHAnsi"/>
              </w:rPr>
              <w:t>nákupního chování zákazníků s orientací na online nákupní chování</w:t>
            </w:r>
            <w:r>
              <w:rPr>
                <w:rFonts w:cstheme="minorHAnsi"/>
              </w:rPr>
              <w:t xml:space="preserve">. </w:t>
            </w:r>
            <w:r w:rsidR="00232FCB">
              <w:rPr>
                <w:rFonts w:cstheme="minorHAnsi"/>
              </w:rPr>
              <w:t>Z</w:t>
            </w:r>
            <w:r>
              <w:rPr>
                <w:rFonts w:cstheme="minorHAnsi"/>
              </w:rPr>
              <w:t>abývá</w:t>
            </w:r>
            <w:r w:rsidR="00232FCB">
              <w:rPr>
                <w:rFonts w:cstheme="minorHAnsi"/>
              </w:rPr>
              <w:t xml:space="preserve"> se také</w:t>
            </w:r>
            <w:r>
              <w:rPr>
                <w:rFonts w:cstheme="minorHAnsi"/>
              </w:rPr>
              <w:t xml:space="preserve"> problematikou </w:t>
            </w:r>
            <w:r w:rsidR="00232FCB">
              <w:rPr>
                <w:rFonts w:cstheme="minorHAnsi"/>
              </w:rPr>
              <w:t>prostředí e-marketů a vlivu pandemie Covid-19 na online nákupy potravin</w:t>
            </w:r>
            <w:r>
              <w:rPr>
                <w:rFonts w:cstheme="minorHAnsi"/>
              </w:rPr>
              <w:t xml:space="preserve">. Pro její zpracování použila studentka pestrou škálu literatury, která je aktuální, společně s dalšími především internetovými zdroji. </w:t>
            </w:r>
            <w:r w:rsidR="003776FB">
              <w:rPr>
                <w:rFonts w:cstheme="minorHAnsi"/>
              </w:rPr>
              <w:t xml:space="preserve">Zvolené metody analýzy jsou stanoveny vhodně vzhledem ke stanovým cílům práce. </w:t>
            </w:r>
            <w:r>
              <w:rPr>
                <w:rFonts w:cstheme="minorHAnsi"/>
              </w:rPr>
              <w:t xml:space="preserve">Způsob citování odpovídá předepsaným zvyklostem a normě.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3E56FF3" w:rsidR="000E094A" w:rsidRDefault="00C078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Pr="00046796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4314D9D" w14:textId="2F6EDE5E" w:rsidR="000E094A" w:rsidRPr="000E094A" w:rsidRDefault="00FC6A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práce se zabývá </w:t>
            </w:r>
            <w:r w:rsidR="00A57157">
              <w:rPr>
                <w:rFonts w:cstheme="minorHAnsi"/>
              </w:rPr>
              <w:t xml:space="preserve">analýzou online trhu s potravinami. Ve svém úvodu charakterizuje </w:t>
            </w:r>
            <w:r w:rsidR="001201ED">
              <w:rPr>
                <w:rFonts w:cstheme="minorHAnsi"/>
              </w:rPr>
              <w:t xml:space="preserve">největší online prodejce potravin na českém trhu. </w:t>
            </w:r>
            <w:r w:rsidR="00164287">
              <w:rPr>
                <w:rFonts w:cstheme="minorHAnsi"/>
              </w:rPr>
              <w:t xml:space="preserve">Nosnou částí analýzy je </w:t>
            </w:r>
            <w:r w:rsidR="00ED5190">
              <w:rPr>
                <w:rFonts w:cstheme="minorHAnsi"/>
              </w:rPr>
              <w:t xml:space="preserve">kvantitativní </w:t>
            </w:r>
            <w:r w:rsidR="008A29B2">
              <w:rPr>
                <w:rFonts w:cstheme="minorHAnsi"/>
              </w:rPr>
              <w:t xml:space="preserve">průzkum formou dotazníku na vzorku 239 resp. 142 respondentů. </w:t>
            </w:r>
            <w:r w:rsidR="0009234A">
              <w:rPr>
                <w:rFonts w:cstheme="minorHAnsi"/>
              </w:rPr>
              <w:t>Studentka si stanovila pět výzkumných otázek a na základě nich tři hypotézy. Výsledky průzkumu jsou zajímavé</w:t>
            </w:r>
            <w:r w:rsidR="003940FB">
              <w:rPr>
                <w:rFonts w:cstheme="minorHAnsi"/>
              </w:rPr>
              <w:t xml:space="preserve"> a dobře interpretované. Hypotézy jsou v závěru statisticky vyhodnocené. </w:t>
            </w:r>
            <w:r w:rsidR="009A1534">
              <w:rPr>
                <w:rFonts w:cstheme="minorHAnsi"/>
              </w:rPr>
              <w:t xml:space="preserve">Samozřejmě, že </w:t>
            </w:r>
            <w:r w:rsidR="003978AF">
              <w:rPr>
                <w:rFonts w:cstheme="minorHAnsi"/>
              </w:rPr>
              <w:t>se mohou vést diskuze o tom, zda počet respondentů je dostatečný</w:t>
            </w:r>
            <w:r w:rsidR="00A11455">
              <w:rPr>
                <w:rFonts w:cstheme="minorHAnsi"/>
              </w:rPr>
              <w:t xml:space="preserve">, ale domnívám se, že pro BP dostatečný je a studentka prokázala, že se orientuje </w:t>
            </w:r>
            <w:r w:rsidR="00A6257A">
              <w:rPr>
                <w:rFonts w:cstheme="minorHAnsi"/>
              </w:rPr>
              <w:t xml:space="preserve">v problematice, </w:t>
            </w:r>
            <w:r w:rsidR="00A11455">
              <w:rPr>
                <w:rFonts w:cstheme="minorHAnsi"/>
              </w:rPr>
              <w:t xml:space="preserve">umí sestavit marketingový průzkum a data adekvátně vyhodnotit a učinit z nich </w:t>
            </w:r>
            <w:r w:rsidR="00A6257A">
              <w:rPr>
                <w:rFonts w:cstheme="minorHAnsi"/>
              </w:rPr>
              <w:t xml:space="preserve">reálné závěry.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9E8F1E" w:rsidR="000E094A" w:rsidRDefault="00C078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046796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65C6D6F" w:rsidR="000E094A" w:rsidRPr="000E094A" w:rsidRDefault="000B267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na základě průzkumu stanovila tři základní návrhy + nastínila predikci vývoje online nákupu potravin v ČR. Návrhy jednoznačně vyplývají z provedené analýzy</w:t>
            </w:r>
            <w:r w:rsidR="006F2AB4">
              <w:rPr>
                <w:rFonts w:cstheme="minorHAnsi"/>
              </w:rPr>
              <w:t xml:space="preserve"> a je možno konstatovat, že cíl práce byl splněn.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A28BCB" w:rsidR="000E094A" w:rsidRDefault="00C078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046796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046796">
              <w:rPr>
                <w:rFonts w:cstheme="minorHAnsi"/>
                <w:i/>
                <w:color w:val="4472C4" w:themeColor="accent1"/>
                <w:sz w:val="20"/>
              </w:rPr>
              <w:t>Komentář se zaměří na: logickou provázanost textu práce; použití správné terminologie; použití předepsané normy citování zdrojů; odpovídající jazykovou a grafickou úroveň</w:t>
            </w:r>
            <w:r w:rsidR="004D378C" w:rsidRPr="00046796">
              <w:rPr>
                <w:rFonts w:cstheme="minorHAnsi"/>
                <w:i/>
                <w:color w:val="4472C4" w:themeColor="accent1"/>
                <w:sz w:val="20"/>
              </w:rPr>
              <w:t xml:space="preserve">. </w:t>
            </w:r>
          </w:p>
          <w:p w14:paraId="18E5A759" w14:textId="0FA7F28D" w:rsidR="002D1BA9" w:rsidRDefault="002D1BA9" w:rsidP="002D1B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formální náležitosti. Text je logicky provázán, studentka v práci využívá správnou terminologii. Forma citace zdrojů využitých v BP odpoví</w:t>
            </w:r>
            <w:r>
              <w:rPr>
                <w:rFonts w:cstheme="minorHAnsi"/>
              </w:rPr>
              <w:t>dá</w:t>
            </w:r>
            <w:r>
              <w:rPr>
                <w:rFonts w:cstheme="minorHAnsi"/>
              </w:rPr>
              <w:t xml:space="preserve"> standardům. Úroveň zpracování výsledků, grafů a tabulek je na standardní úrovni.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0DB6346" w:rsidR="009C7318" w:rsidRDefault="00C078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73221E14" w:rsidR="009D67D5" w:rsidRPr="000E094A" w:rsidRDefault="00C972BF" w:rsidP="00C972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Téma práce bylo zvoleno vhodně vzhledem ke studovanému studijnímu programu. </w:t>
            </w:r>
            <w:r w:rsidR="00C21D3B">
              <w:rPr>
                <w:rFonts w:cstheme="minorHAnsi"/>
              </w:rPr>
              <w:t xml:space="preserve">Celkově práce splnila svůj stanovený cíl. </w:t>
            </w:r>
            <w:r w:rsidR="00B86D0D">
              <w:rPr>
                <w:rFonts w:cstheme="minorHAnsi"/>
              </w:rPr>
              <w:t xml:space="preserve">Práce je aktuální na aktuální téma, které se bude neustále rozvíjet. </w:t>
            </w:r>
            <w:r w:rsidR="0025774C">
              <w:rPr>
                <w:rFonts w:cstheme="minorHAnsi"/>
              </w:rPr>
              <w:t xml:space="preserve">Studentka prokázala orientaci v problematice online nakupování a nákupního chování zákazníka. </w:t>
            </w:r>
            <w:r w:rsidR="00AA0F7A">
              <w:rPr>
                <w:rFonts w:cstheme="minorHAnsi"/>
              </w:rPr>
              <w:t xml:space="preserve">Prokázala také schopnost sestavit plán marketingového průzkumu a průzkum realizovat, vyhodnotit pomocí statistických metod a výsledky vhodně interpretovat.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15E7E473" w:rsidR="005C4ACA" w:rsidRPr="00C07856" w:rsidRDefault="00E50294" w:rsidP="00C0785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Můžete uvést i další konkurenční online prodejce potravin </w:t>
      </w:r>
      <w:r w:rsidR="00ED6BB3">
        <w:rPr>
          <w:rFonts w:cstheme="minorHAnsi"/>
        </w:rPr>
        <w:t xml:space="preserve">kromě v práci zmíněných Rohlik.cz, iTesco.cz a Košík.cz? </w:t>
      </w:r>
      <w:r w:rsidR="0026785C">
        <w:rPr>
          <w:rFonts w:cstheme="minorHAnsi"/>
        </w:rPr>
        <w:t>V jakých poskytovaných službách se liší oproti největší konkurenci např. Rohlik.cz?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7CB4E2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550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550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B4715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D550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E3A9E9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D5502">
            <w:rPr>
              <w:rFonts w:cstheme="minorHAnsi"/>
            </w:rPr>
            <w:t>07.06.2022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46796"/>
    <w:rsid w:val="000817AB"/>
    <w:rsid w:val="0009234A"/>
    <w:rsid w:val="000B267E"/>
    <w:rsid w:val="000E094A"/>
    <w:rsid w:val="001201ED"/>
    <w:rsid w:val="00164287"/>
    <w:rsid w:val="00173FE7"/>
    <w:rsid w:val="001900AB"/>
    <w:rsid w:val="001D5502"/>
    <w:rsid w:val="00232FCB"/>
    <w:rsid w:val="0024258E"/>
    <w:rsid w:val="0025774C"/>
    <w:rsid w:val="0026785C"/>
    <w:rsid w:val="0029651C"/>
    <w:rsid w:val="002D1BA9"/>
    <w:rsid w:val="003602CB"/>
    <w:rsid w:val="003776FB"/>
    <w:rsid w:val="003940FB"/>
    <w:rsid w:val="003978AF"/>
    <w:rsid w:val="003A4B72"/>
    <w:rsid w:val="00490CF8"/>
    <w:rsid w:val="004D378C"/>
    <w:rsid w:val="00553A21"/>
    <w:rsid w:val="005C4ACA"/>
    <w:rsid w:val="00667AB1"/>
    <w:rsid w:val="0067082B"/>
    <w:rsid w:val="00694399"/>
    <w:rsid w:val="006F2AB4"/>
    <w:rsid w:val="00730528"/>
    <w:rsid w:val="0073639B"/>
    <w:rsid w:val="007553A6"/>
    <w:rsid w:val="0085398A"/>
    <w:rsid w:val="008A29B2"/>
    <w:rsid w:val="008B781B"/>
    <w:rsid w:val="008E2072"/>
    <w:rsid w:val="00974EA2"/>
    <w:rsid w:val="00987B93"/>
    <w:rsid w:val="009A1534"/>
    <w:rsid w:val="009C322A"/>
    <w:rsid w:val="009C7318"/>
    <w:rsid w:val="009D67D5"/>
    <w:rsid w:val="00A02F73"/>
    <w:rsid w:val="00A11455"/>
    <w:rsid w:val="00A40E93"/>
    <w:rsid w:val="00A57157"/>
    <w:rsid w:val="00A6257A"/>
    <w:rsid w:val="00A7527E"/>
    <w:rsid w:val="00AA0F7A"/>
    <w:rsid w:val="00AC1ADA"/>
    <w:rsid w:val="00B14451"/>
    <w:rsid w:val="00B86D0D"/>
    <w:rsid w:val="00B92395"/>
    <w:rsid w:val="00BA16DD"/>
    <w:rsid w:val="00C07856"/>
    <w:rsid w:val="00C21D3B"/>
    <w:rsid w:val="00C972BF"/>
    <w:rsid w:val="00CA34A9"/>
    <w:rsid w:val="00CD12C3"/>
    <w:rsid w:val="00D93302"/>
    <w:rsid w:val="00DC7D52"/>
    <w:rsid w:val="00E14A48"/>
    <w:rsid w:val="00E22423"/>
    <w:rsid w:val="00E50294"/>
    <w:rsid w:val="00ED5190"/>
    <w:rsid w:val="00ED6BB3"/>
    <w:rsid w:val="00EF1720"/>
    <w:rsid w:val="00F227BC"/>
    <w:rsid w:val="00F92059"/>
    <w:rsid w:val="00FC2852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6A45D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6A45D3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91f26e49-f70c-446a-af9a-0186764ea1fa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581cfee2-c630-4554-92b2-68787b9159c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39</cp:revision>
  <cp:lastPrinted>2022-03-14T11:55:00Z</cp:lastPrinted>
  <dcterms:created xsi:type="dcterms:W3CDTF">2022-06-07T07:48:00Z</dcterms:created>
  <dcterms:modified xsi:type="dcterms:W3CDTF">2022-06-07T09:03:00Z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