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D35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Kopečná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D35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Rozhodující faktory pro nastoupení k léčbě drogové závislosti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D35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D35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D35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452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452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zvolila zajímavé téma. Z bakalářské práce je patrný zájem studentky o danou problematiku. Avšak tento typ práce zasluhuje mnohem větší pozornost a slabé stránky tak převažují nad těmi silnými. </w:t>
            </w:r>
          </w:p>
          <w:p w:rsidR="00F45227" w:rsidRPr="00C50B27" w:rsidRDefault="00F45227" w:rsidP="00362AB0">
            <w:pPr>
              <w:rPr>
                <w:sz w:val="22"/>
                <w:szCs w:val="22"/>
              </w:rPr>
            </w:pPr>
          </w:p>
          <w:p w:rsidR="00B411DB" w:rsidRPr="00F45227" w:rsidRDefault="00BD35D7" w:rsidP="00362AB0">
            <w:pPr>
              <w:rPr>
                <w:b/>
                <w:sz w:val="22"/>
                <w:szCs w:val="22"/>
              </w:rPr>
            </w:pPr>
            <w:r w:rsidRPr="00F45227">
              <w:rPr>
                <w:b/>
                <w:sz w:val="22"/>
                <w:szCs w:val="22"/>
              </w:rPr>
              <w:t xml:space="preserve">Slabé stránky: </w:t>
            </w:r>
          </w:p>
          <w:p w:rsidR="00BD35D7" w:rsidRDefault="00BD35D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chyby i v názvech kapitol (Drogy a její dělení), </w:t>
            </w:r>
          </w:p>
          <w:p w:rsidR="00BD35D7" w:rsidRDefault="00BD35D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nedostatky, které jsou patrné již v obsahu,</w:t>
            </w:r>
          </w:p>
          <w:p w:rsidR="00BD35D7" w:rsidRDefault="00BD35D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Nevyužívání odborné terminologie (např. neznamená to, že když osoba podstoupila léčbu, že už nikdy nebude brát“ atd., </w:t>
            </w:r>
          </w:p>
          <w:p w:rsidR="00BD35D7" w:rsidRDefault="00BD35D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dělení teoretické části do osmi kapitol – to značí sníženou schopnost analýzy a syntézy problému, </w:t>
            </w:r>
          </w:p>
          <w:p w:rsidR="00BD35D7" w:rsidRDefault="00BD35D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značně strukturována formou odrážek a číslování, </w:t>
            </w:r>
          </w:p>
          <w:p w:rsidR="00BD35D7" w:rsidRDefault="00BD35D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propojenost a logická souslednost jednotlivých částí textu, </w:t>
            </w:r>
          </w:p>
          <w:p w:rsidR="00BD35D7" w:rsidRDefault="00BD35D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značně rozsáhlá a zasluhuje významnou redukci, </w:t>
            </w:r>
          </w:p>
          <w:p w:rsidR="00BD35D7" w:rsidRDefault="00BD35D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Úvodu do metodologie výzkumu studentka opět shrnuje, co uvedla v teoretické části, </w:t>
            </w:r>
          </w:p>
          <w:p w:rsidR="00BD35D7" w:rsidRDefault="00BD35D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Nesystematická tvorba designu výzkumu,</w:t>
            </w:r>
          </w:p>
          <w:p w:rsidR="00BD35D7" w:rsidRDefault="00BD35D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Design výzkumu obsahuje četné nadbytečné informace (např. jak studentka nastoupila na odbornou praxi), </w:t>
            </w:r>
          </w:p>
          <w:p w:rsidR="00BD35D7" w:rsidRDefault="00BD35D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mají značný kvantitativní charakter, </w:t>
            </w:r>
          </w:p>
          <w:p w:rsidR="00BD35D7" w:rsidRDefault="00BD35D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stanovila kritérium výzkumu, že respondenti museli alespoň půl roku abstinovat – v cílech však uvádí, že chce popsat faktory dlouhodobé abstinence – pokud jedinec půl roku abstinuje, jedná se o dlouhodobou abstinenci? </w:t>
            </w:r>
          </w:p>
          <w:p w:rsidR="00BD35D7" w:rsidRDefault="00F4522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Design výzkumu je chaotický – chvíli studentka popisuje výzkumný soubor, poté výzkumné otázky a opětovně nás seznamuje s výzkumným souborem, </w:t>
            </w:r>
          </w:p>
          <w:p w:rsidR="00F45227" w:rsidRDefault="00F4522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design zakotvené teorie neodpovídá formulovaným výzkumným otázkám, </w:t>
            </w:r>
          </w:p>
          <w:p w:rsidR="00F45227" w:rsidRDefault="00F4522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Naprosto chybná analýza dat, která neodpovídá požadavkům designu zakotvené teorie – otevřeného kódování, </w:t>
            </w:r>
          </w:p>
          <w:p w:rsidR="00F45227" w:rsidRDefault="00F4522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paradigmatického modelu není patrné, které kategorie sytí kterou položku modelu (jev, kontext, intervenující podmínky, atd.), </w:t>
            </w:r>
          </w:p>
          <w:p w:rsidR="00F45227" w:rsidRDefault="00F45227" w:rsidP="00BD3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vytvořila kauzální model abstinence – ten však téměř nepopisuje – i jeho grafické zpracování je chybné, </w:t>
            </w:r>
          </w:p>
          <w:p w:rsidR="00F45227" w:rsidRPr="00F45227" w:rsidRDefault="00F45227" w:rsidP="00F4522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interpretace dat opětovně postupuje dle jednotlivých výpovědí respondentů – nedochází tedy k syntéze a teoretické saturaci.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45227" w:rsidRPr="00F45227" w:rsidRDefault="00F45227" w:rsidP="00362AB0">
            <w:pPr>
              <w:rPr>
                <w:sz w:val="22"/>
                <w:szCs w:val="22"/>
              </w:rPr>
            </w:pPr>
            <w:r w:rsidRPr="00F45227">
              <w:rPr>
                <w:sz w:val="22"/>
                <w:szCs w:val="22"/>
              </w:rPr>
              <w:t xml:space="preserve">K obhajobě prosím přineste své kódované rozhovory. </w:t>
            </w:r>
          </w:p>
          <w:p w:rsidR="00F45227" w:rsidRPr="00F45227" w:rsidRDefault="00F45227" w:rsidP="00362AB0">
            <w:pPr>
              <w:rPr>
                <w:sz w:val="22"/>
                <w:szCs w:val="22"/>
              </w:rPr>
            </w:pPr>
            <w:r w:rsidRPr="00F45227">
              <w:rPr>
                <w:sz w:val="22"/>
                <w:szCs w:val="22"/>
              </w:rPr>
              <w:t xml:space="preserve">Přesně </w:t>
            </w:r>
            <w:r>
              <w:rPr>
                <w:sz w:val="22"/>
                <w:szCs w:val="22"/>
              </w:rPr>
              <w:t xml:space="preserve">představte svůj design výzkumu a popište kauzální model, který vytváříte.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5227">
              <w:rPr>
                <w:sz w:val="22"/>
                <w:szCs w:val="22"/>
              </w:rPr>
              <w:t xml:space="preserve"> 3. 5. 2022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27">
              <w:rPr>
                <w:sz w:val="22"/>
                <w:szCs w:val="22"/>
              </w:rPr>
              <w:t xml:space="preserve"> Mgr. Jana Martincová, Ph.D.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30D" w:rsidRDefault="0010230D">
      <w:r>
        <w:separator/>
      </w:r>
    </w:p>
  </w:endnote>
  <w:endnote w:type="continuationSeparator" w:id="0">
    <w:p w:rsidR="0010230D" w:rsidRDefault="0010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30D" w:rsidRDefault="0010230D">
      <w:r>
        <w:separator/>
      </w:r>
    </w:p>
  </w:footnote>
  <w:footnote w:type="continuationSeparator" w:id="0">
    <w:p w:rsidR="0010230D" w:rsidRDefault="0010230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C1097"/>
    <w:multiLevelType w:val="hybridMultilevel"/>
    <w:tmpl w:val="42FADA8C"/>
    <w:lvl w:ilvl="0" w:tplc="3F307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D7"/>
    <w:rsid w:val="000E2C47"/>
    <w:rsid w:val="0010230D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B411DB"/>
    <w:rsid w:val="00BA3203"/>
    <w:rsid w:val="00BD35D7"/>
    <w:rsid w:val="00C03D7D"/>
    <w:rsid w:val="00C50B27"/>
    <w:rsid w:val="00D62416"/>
    <w:rsid w:val="00DC1BF5"/>
    <w:rsid w:val="00E709EA"/>
    <w:rsid w:val="00E87FCF"/>
    <w:rsid w:val="00F4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1FD8F"/>
  <w15:chartTrackingRefBased/>
  <w15:docId w15:val="{0811953D-0235-4202-B897-E24F93FC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D3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.UTB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18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1</cp:revision>
  <cp:lastPrinted>2012-04-25T08:21:00Z</cp:lastPrinted>
  <dcterms:created xsi:type="dcterms:W3CDTF">2022-05-03T15:32:00Z</dcterms:created>
  <dcterms:modified xsi:type="dcterms:W3CDTF">2022-05-03T15:50:00Z</dcterms:modified>
</cp:coreProperties>
</file>