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B312E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D5161">
        <w:rPr>
          <w:rFonts w:asciiTheme="minorHAnsi" w:hAnsiTheme="minorHAnsi" w:cstheme="minorHAnsi"/>
          <w:sz w:val="22"/>
          <w:szCs w:val="22"/>
        </w:rPr>
        <w:t>Eliška Brázdilová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1775DAB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D5161">
        <w:rPr>
          <w:rFonts w:cstheme="minorHAnsi"/>
        </w:rPr>
        <w:t>Finanční analýza vybrané firmy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7723029" w:rsidR="000E094A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2AE934D" w:rsidR="008B781B" w:rsidRPr="001E28D2" w:rsidRDefault="001E28D2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</w:t>
            </w:r>
            <w:r w:rsidR="006E5CD3">
              <w:rPr>
                <w:rFonts w:cstheme="minorHAnsi"/>
                <w:iCs/>
              </w:rPr>
              <w:t xml:space="preserve"> práce byl naplněn.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E55B4DC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</w:t>
            </w:r>
            <w:r w:rsidR="00D52197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E72744" w:rsidR="000E094A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4454161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p</w:t>
            </w:r>
            <w:r w:rsidR="003C577F">
              <w:rPr>
                <w:rFonts w:cstheme="minorHAnsi"/>
              </w:rPr>
              <w:t xml:space="preserve">ečlivě a obsahuje </w:t>
            </w:r>
            <w:r w:rsidR="006E5CD3">
              <w:rPr>
                <w:rFonts w:cstheme="minorHAnsi"/>
              </w:rPr>
              <w:t xml:space="preserve">klasickou finanční analýzu. Veškeré výpočty, analýzy a tabulky jsou doprovázeny adekvátním zhodnocením a komentářem. Autorka na závěr provedla také jasné shrnutí zjištěných výsledků.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2B70F1" w:rsidR="000E094A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6C2E4BC" w:rsidR="009C7318" w:rsidRPr="000E094A" w:rsidRDefault="006E5C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zjištěných výsledků jsou navržena opatření, která mohou přispět ke stabilizovanému finanční situaci. Vzhledem k tomu, že ve firmě neexistují zásadní rozdíly, tak také návrhy a jejich rozsah tomuto odpovídá.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059A2B" w:rsidR="000E094A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C7585E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  <w:r w:rsidR="006E5CD3">
              <w:rPr>
                <w:rFonts w:cstheme="minorHAnsi"/>
              </w:rPr>
              <w:t xml:space="preserve">Jedinou výtku bych měl ke zpracování tabulek, které jsou mnohdy „odskočeny“ na dvě strany. Celkově však ale práce i po formální stránce vyhovuje.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C50CA5" w:rsidR="009C7318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B0AD666" w:rsidR="009D67D5" w:rsidRPr="000E094A" w:rsidRDefault="006E5CD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BP splnila stanovené cíle a autorka zpracovala standardní finanční analýzu. Ve výpočtech jsem neshledal chyby. Jsou vyvozeny závěry a navržena opatření. Proto mohu hodnotit, že se jedná o standardní bakalářskou práci. K nadprůměrnému hodnocení pak chybí možná jenom provedení </w:t>
            </w:r>
            <w:proofErr w:type="spellStart"/>
            <w:r>
              <w:rPr>
                <w:rFonts w:cstheme="minorHAnsi"/>
              </w:rPr>
              <w:t>Dupontova</w:t>
            </w:r>
            <w:proofErr w:type="spellEnd"/>
            <w:r>
              <w:rPr>
                <w:rFonts w:cstheme="minorHAnsi"/>
              </w:rPr>
              <w:t xml:space="preserve"> rozkladu, či použití </w:t>
            </w:r>
            <w:proofErr w:type="spellStart"/>
            <w:r>
              <w:rPr>
                <w:rFonts w:cstheme="minorHAnsi"/>
              </w:rPr>
              <w:t>Kralickova</w:t>
            </w:r>
            <w:proofErr w:type="spellEnd"/>
            <w:r>
              <w:rPr>
                <w:rFonts w:cstheme="minorHAnsi"/>
              </w:rPr>
              <w:t xml:space="preserve"> testu. Celkově však ale práci hodnotím jako velmi dobrou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24337E35" w:rsidR="0024258E" w:rsidRDefault="006E5CD3" w:rsidP="006E5CD3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 se firma postavila ke zjištěným výsledkům a nastaveným návrhům?</w:t>
      </w:r>
    </w:p>
    <w:p w14:paraId="667D8D45" w14:textId="77777777" w:rsidR="006E5CD3" w:rsidRPr="006E5CD3" w:rsidRDefault="006E5CD3" w:rsidP="006E5CD3">
      <w:pPr>
        <w:pStyle w:val="Odstavecseseznamem"/>
        <w:jc w:val="both"/>
        <w:rPr>
          <w:rFonts w:cstheme="minorHAnsi"/>
        </w:rPr>
      </w:pPr>
      <w:bookmarkStart w:id="1" w:name="_GoBack"/>
      <w:bookmarkEnd w:id="1"/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93B5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7EC9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AF74" w14:textId="77777777" w:rsidR="00A636ED" w:rsidRDefault="00A636ED" w:rsidP="00A40E93">
      <w:pPr>
        <w:spacing w:after="0" w:line="240" w:lineRule="auto"/>
      </w:pPr>
      <w:r>
        <w:separator/>
      </w:r>
    </w:p>
  </w:endnote>
  <w:endnote w:type="continuationSeparator" w:id="0">
    <w:p w14:paraId="5EE6BE04" w14:textId="77777777" w:rsidR="00A636ED" w:rsidRDefault="00A636E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56BAF" w14:textId="77777777" w:rsidR="00A636ED" w:rsidRDefault="00A636ED" w:rsidP="00A40E93">
      <w:pPr>
        <w:spacing w:after="0" w:line="240" w:lineRule="auto"/>
      </w:pPr>
      <w:r>
        <w:separator/>
      </w:r>
    </w:p>
  </w:footnote>
  <w:footnote w:type="continuationSeparator" w:id="0">
    <w:p w14:paraId="0F8A3067" w14:textId="77777777" w:rsidR="00A636ED" w:rsidRDefault="00A636E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259"/>
    <w:multiLevelType w:val="hybridMultilevel"/>
    <w:tmpl w:val="E3086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E094A"/>
    <w:rsid w:val="00173FE7"/>
    <w:rsid w:val="001900AB"/>
    <w:rsid w:val="001E28D2"/>
    <w:rsid w:val="0024258E"/>
    <w:rsid w:val="0029651C"/>
    <w:rsid w:val="003C577F"/>
    <w:rsid w:val="003D5161"/>
    <w:rsid w:val="00436932"/>
    <w:rsid w:val="004D378C"/>
    <w:rsid w:val="005C4ACA"/>
    <w:rsid w:val="0067082B"/>
    <w:rsid w:val="00694399"/>
    <w:rsid w:val="006E5CD3"/>
    <w:rsid w:val="0073639B"/>
    <w:rsid w:val="007553A6"/>
    <w:rsid w:val="0083134D"/>
    <w:rsid w:val="0085398A"/>
    <w:rsid w:val="008B781B"/>
    <w:rsid w:val="008E2072"/>
    <w:rsid w:val="00974EA2"/>
    <w:rsid w:val="00987B93"/>
    <w:rsid w:val="009A7EAF"/>
    <w:rsid w:val="009C322A"/>
    <w:rsid w:val="009C7318"/>
    <w:rsid w:val="009C7EC9"/>
    <w:rsid w:val="009D67D5"/>
    <w:rsid w:val="00A40E93"/>
    <w:rsid w:val="00A62A36"/>
    <w:rsid w:val="00A636ED"/>
    <w:rsid w:val="00A7527E"/>
    <w:rsid w:val="00AC1ADA"/>
    <w:rsid w:val="00B14451"/>
    <w:rsid w:val="00B71F03"/>
    <w:rsid w:val="00BA16DD"/>
    <w:rsid w:val="00C30A65"/>
    <w:rsid w:val="00C46CA9"/>
    <w:rsid w:val="00CA34A9"/>
    <w:rsid w:val="00CD12C3"/>
    <w:rsid w:val="00D24CF9"/>
    <w:rsid w:val="00D50C06"/>
    <w:rsid w:val="00D52197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102F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66CE6-A0EB-4889-B6AA-99EBA96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3</cp:revision>
  <cp:lastPrinted>2022-03-14T11:55:00Z</cp:lastPrinted>
  <dcterms:created xsi:type="dcterms:W3CDTF">2022-06-19T19:07:00Z</dcterms:created>
  <dcterms:modified xsi:type="dcterms:W3CDTF">2022-06-19T20:06:00Z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