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F5AE017" w:rsidR="0073639B" w:rsidRPr="008A1481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A1481">
        <w:rPr>
          <w:rFonts w:asciiTheme="minorHAnsi" w:hAnsiTheme="minorHAnsi" w:cstheme="minorHAnsi"/>
          <w:b/>
          <w:sz w:val="22"/>
          <w:szCs w:val="22"/>
        </w:rPr>
        <w:t xml:space="preserve">Dr. Tetiana Prokhorenko </w:t>
      </w:r>
    </w:p>
    <w:p w14:paraId="00D6BB86" w14:textId="2E1C8F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A1481" w:rsidRPr="008A1481">
        <w:rPr>
          <w:rFonts w:asciiTheme="minorHAnsi" w:hAnsiTheme="minorHAnsi" w:cstheme="minorHAnsi"/>
          <w:b/>
          <w:sz w:val="22"/>
          <w:szCs w:val="22"/>
        </w:rPr>
        <w:t xml:space="preserve">JUDr. Libor Šnédar, Ph.D. </w:t>
      </w:r>
    </w:p>
    <w:p w14:paraId="09E4DE65" w14:textId="24016222" w:rsidR="0073639B" w:rsidRPr="008A1481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A1481">
        <w:rPr>
          <w:rFonts w:cstheme="minorHAnsi"/>
          <w:b/>
        </w:rPr>
        <w:t xml:space="preserve">DRG v České republice </w:t>
      </w:r>
    </w:p>
    <w:p w14:paraId="35028D0F" w14:textId="7E185D78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A1481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F55CBA7" w:rsidR="000E094A" w:rsidRDefault="0004366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694CE9EF" w:rsidR="000E094A" w:rsidRPr="000E094A" w:rsidRDefault="008A148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Posuzovaná práce má jasně a konkrétně stanoven svůj cíl a zhodnocení stavu DRG c České republice. K dosažení tohoto jsou zvoleny odpovídající vědecké metody, které jsou také vhodně a řádně aplikovány. </w:t>
            </w:r>
            <w:r w:rsidR="008072DE">
              <w:rPr>
                <w:rFonts w:cstheme="minorHAnsi"/>
              </w:rPr>
              <w:t xml:space="preserve">Zvolené a zpracované téma práce odpovídá studijnímu zaměření studentky a je v souladu s vědeckým zaměřením jak ústavu, tak i fakulty. Cíle a metody jsou v souladu s dosaženým vědním poznáním a plně odpovídají zvolenému tématu práce.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483D337" w:rsidR="000E094A" w:rsidRDefault="003426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50473A83" w:rsidR="000E094A" w:rsidRPr="000E094A" w:rsidRDefault="0004366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vychází od obecné charakteristiky zdravotnického systému v České republice až o podrobné charakteristice systému DRG jako takovému. V této části nechybí ani komparace v rámci mezinárodního pohledu. Celá teoretická část je zakončena legislativním rámcem. dané problematiky v ČR. Tuto část považuji za kvalitně zpracovanou. A to zejména v oblasti kladeného důrazu na přínosy a cíle DRG systému.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2D9DF22" w:rsidR="000E094A" w:rsidRDefault="003426D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1B51F2F2" w:rsidR="000E094A" w:rsidRDefault="00AD0A1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práce (vzhledem k celkovému zaměření a tématu práce) je zaměřena na analytickou oblast v návaznosti na DRG systém. Ato analytická část je dělena dle hodnotících kritérií. Samostatná analytická část je pak následně věnována Městské nemocnici Ostrava.  Tato část práce je stejně jako i ostatní založena na konkrétních datech a práci s nimi. </w:t>
            </w:r>
            <w:r w:rsidR="003426D1">
              <w:rPr>
                <w:rFonts w:cstheme="minorHAnsi"/>
              </w:rPr>
              <w:t xml:space="preserve">Tuto část práce hodnotím jako velmi kvalitní, a to s ohledem na komplexní uchopení daného tématu. </w:t>
            </w: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D60249A" w:rsidR="000E094A" w:rsidRDefault="002E7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6BEAAE2A" w:rsidR="000E094A" w:rsidRPr="000E094A" w:rsidRDefault="003426D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 je obsažena v kapitole zabývající se analýzou systému DRG v Městské nemocnici Ostrava</w:t>
            </w:r>
            <w:r w:rsidR="002E76A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na modelu dětského oddělení této nemocnice. </w:t>
            </w:r>
            <w:r w:rsidR="002E76A5">
              <w:rPr>
                <w:rFonts w:cstheme="minorHAnsi"/>
              </w:rPr>
              <w:t xml:space="preserve">Tato část je také doplněna kazuistickými příklady, což zvyšuje praktický aspekt zpracovávané a zkoumané problematiky. I tuto část práce hodnotím velmi pozitivně. 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8B71D9" w:rsidR="000E094A" w:rsidRDefault="002E76A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599B5C4F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83131AB" w14:textId="5CB52D55" w:rsidR="002E76A5" w:rsidRPr="000E094A" w:rsidRDefault="002E76A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práce </w:t>
            </w:r>
            <w:r w:rsidR="00DC6F2B">
              <w:rPr>
                <w:rFonts w:cstheme="minorHAnsi"/>
              </w:rPr>
              <w:t xml:space="preserve">splňuje veškeré požadavky na absolventskou práci. Práce je sepsána kvalitní spisovnou češtinou bez jazykových a stylistických chyb a jiných formálních nedostatků.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21621AF" w:rsidR="009C7318" w:rsidRDefault="00E453A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503BC043" w:rsidR="00386EEB" w:rsidRPr="000E094A" w:rsidRDefault="00DC6F2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Práci jako celek lze hodnotit velmi pozitivně</w:t>
            </w:r>
            <w:r w:rsidR="00E453A9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to s ohledem jak na její náročnost, praktický význam jejího využití v nejen nemocniční klinické praxi</w:t>
            </w:r>
            <w:r w:rsidR="00E453A9">
              <w:rPr>
                <w:rFonts w:cstheme="minorHAnsi"/>
              </w:rPr>
              <w:t xml:space="preserve"> a v neposlední řadě i jisté novátorství. Kladně hodnotím také celkový přístup studentky ke zpracování práce a konzultace s vedoucím práce, na něž byla diplomantka vždy výborně připravena.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42A627D2" w:rsidR="009C7318" w:rsidRDefault="00E453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Lze systém DRG aplikovat na všechny nemocnice a všechna její oddělení?</w:t>
      </w:r>
    </w:p>
    <w:p w14:paraId="7B528538" w14:textId="59C2EBFA" w:rsidR="00E453A9" w:rsidRDefault="00E453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Vyžádá si aplikace systému DRG další finanční náklady? </w:t>
      </w:r>
    </w:p>
    <w:p w14:paraId="55DA52BC" w14:textId="3E72EE0C" w:rsidR="005C4ACA" w:rsidRDefault="00E453A9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 se k tomuto systému DRG staví zdravotní pojišťovny v ČR? </w:t>
      </w:r>
    </w:p>
    <w:p w14:paraId="1991DEDB" w14:textId="271B2F97" w:rsidR="005C4ACA" w:rsidRPr="00E453A9" w:rsidRDefault="005C4ACA" w:rsidP="00E453A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5363CF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10076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10076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387CD1F5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1007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C37AF82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8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510076">
            <w:rPr>
              <w:rFonts w:cstheme="minorHAnsi"/>
            </w:rPr>
            <w:t>24.08.2022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F1E264" w14:textId="77777777" w:rsidR="00FF5921" w:rsidRDefault="00FF5921" w:rsidP="00A40E93">
      <w:pPr>
        <w:spacing w:after="0" w:line="240" w:lineRule="auto"/>
      </w:pPr>
      <w:r>
        <w:separator/>
      </w:r>
    </w:p>
  </w:endnote>
  <w:endnote w:type="continuationSeparator" w:id="0">
    <w:p w14:paraId="12939782" w14:textId="77777777" w:rsidR="00FF5921" w:rsidRDefault="00FF592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472851" w14:textId="77777777" w:rsidR="00FF5921" w:rsidRDefault="00FF5921" w:rsidP="00A40E93">
      <w:pPr>
        <w:spacing w:after="0" w:line="240" w:lineRule="auto"/>
      </w:pPr>
      <w:r>
        <w:separator/>
      </w:r>
    </w:p>
  </w:footnote>
  <w:footnote w:type="continuationSeparator" w:id="0">
    <w:p w14:paraId="5E7F08A8" w14:textId="77777777" w:rsidR="00FF5921" w:rsidRDefault="00FF592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43668"/>
    <w:rsid w:val="000C0458"/>
    <w:rsid w:val="000E094A"/>
    <w:rsid w:val="00144F5B"/>
    <w:rsid w:val="001A3F0F"/>
    <w:rsid w:val="0024258E"/>
    <w:rsid w:val="0029651C"/>
    <w:rsid w:val="002E76A5"/>
    <w:rsid w:val="00315A80"/>
    <w:rsid w:val="003426D1"/>
    <w:rsid w:val="00366C75"/>
    <w:rsid w:val="00386EEB"/>
    <w:rsid w:val="003A2041"/>
    <w:rsid w:val="004D378C"/>
    <w:rsid w:val="00510076"/>
    <w:rsid w:val="005C4ACA"/>
    <w:rsid w:val="0067082B"/>
    <w:rsid w:val="00694399"/>
    <w:rsid w:val="006C4198"/>
    <w:rsid w:val="0073639B"/>
    <w:rsid w:val="007553A6"/>
    <w:rsid w:val="008072DE"/>
    <w:rsid w:val="0085398A"/>
    <w:rsid w:val="008A1481"/>
    <w:rsid w:val="008B781B"/>
    <w:rsid w:val="008E2072"/>
    <w:rsid w:val="008E6C95"/>
    <w:rsid w:val="00974EA2"/>
    <w:rsid w:val="0097798F"/>
    <w:rsid w:val="00987B93"/>
    <w:rsid w:val="009C322A"/>
    <w:rsid w:val="009C7318"/>
    <w:rsid w:val="00A40E93"/>
    <w:rsid w:val="00A72D2B"/>
    <w:rsid w:val="00A7527E"/>
    <w:rsid w:val="00AD0A1D"/>
    <w:rsid w:val="00AD5699"/>
    <w:rsid w:val="00B14451"/>
    <w:rsid w:val="00BA16DD"/>
    <w:rsid w:val="00C02883"/>
    <w:rsid w:val="00CA34A9"/>
    <w:rsid w:val="00CC5272"/>
    <w:rsid w:val="00CD12C3"/>
    <w:rsid w:val="00DC6F2B"/>
    <w:rsid w:val="00DC7D52"/>
    <w:rsid w:val="00E22423"/>
    <w:rsid w:val="00E453A9"/>
    <w:rsid w:val="00EA093F"/>
    <w:rsid w:val="00EF1720"/>
    <w:rsid w:val="00FC2852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277269"/>
    <w:rsid w:val="00510546"/>
    <w:rsid w:val="00576656"/>
    <w:rsid w:val="005B7CDA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4</cp:revision>
  <cp:lastPrinted>2022-03-14T11:55:00Z</cp:lastPrinted>
  <dcterms:created xsi:type="dcterms:W3CDTF">2022-08-23T12:43:00Z</dcterms:created>
  <dcterms:modified xsi:type="dcterms:W3CDTF">2022-08-24T13:22:00Z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