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75E34D5" w14:textId="77777777" w:rsidTr="00C50B27">
        <w:tc>
          <w:tcPr>
            <w:tcW w:w="9828" w:type="dxa"/>
            <w:gridSpan w:val="9"/>
          </w:tcPr>
          <w:p w14:paraId="030BD1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2A057B4" w14:textId="77777777" w:rsidTr="00C50B27">
        <w:tc>
          <w:tcPr>
            <w:tcW w:w="2808" w:type="dxa"/>
          </w:tcPr>
          <w:p w14:paraId="741DB9E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372B541" w14:textId="77777777" w:rsidR="006847E2" w:rsidRPr="00C50B27" w:rsidRDefault="008436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Machálková</w:t>
            </w:r>
          </w:p>
        </w:tc>
      </w:tr>
      <w:tr w:rsidR="006847E2" w:rsidRPr="00C50B27" w14:paraId="6F0A73E9" w14:textId="77777777" w:rsidTr="00C50B27">
        <w:tc>
          <w:tcPr>
            <w:tcW w:w="2808" w:type="dxa"/>
          </w:tcPr>
          <w:p w14:paraId="6C516D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AD3810D" w14:textId="77777777" w:rsidR="006847E2" w:rsidRPr="00C50B27" w:rsidRDefault="008436FB" w:rsidP="008436FB">
            <w:pPr>
              <w:rPr>
                <w:sz w:val="22"/>
                <w:szCs w:val="22"/>
              </w:rPr>
            </w:pPr>
            <w:r w:rsidRPr="008436FB">
              <w:rPr>
                <w:sz w:val="22"/>
                <w:szCs w:val="22"/>
              </w:rPr>
              <w:t xml:space="preserve">Problematika domácí přípravy dětí na </w:t>
            </w:r>
            <w:r>
              <w:rPr>
                <w:sz w:val="22"/>
                <w:szCs w:val="22"/>
              </w:rPr>
              <w:t xml:space="preserve">vyučování pohledem pěstouna a </w:t>
            </w:r>
            <w:r w:rsidRPr="008436FB">
              <w:rPr>
                <w:sz w:val="22"/>
                <w:szCs w:val="22"/>
              </w:rPr>
              <w:t>vychovatele dětského domova</w:t>
            </w:r>
          </w:p>
        </w:tc>
      </w:tr>
      <w:tr w:rsidR="006847E2" w:rsidRPr="00C50B27" w14:paraId="1E207A0D" w14:textId="77777777" w:rsidTr="00C50B27">
        <w:tc>
          <w:tcPr>
            <w:tcW w:w="2808" w:type="dxa"/>
          </w:tcPr>
          <w:p w14:paraId="7F0DA7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9E2D55F" w14:textId="77777777" w:rsidR="006847E2" w:rsidRPr="00C50B27" w:rsidRDefault="008436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Radim Šíp, Ph.D.</w:t>
            </w:r>
          </w:p>
        </w:tc>
      </w:tr>
      <w:tr w:rsidR="006847E2" w:rsidRPr="00C50B27" w14:paraId="57F727A8" w14:textId="77777777" w:rsidTr="00C50B27">
        <w:tc>
          <w:tcPr>
            <w:tcW w:w="2808" w:type="dxa"/>
          </w:tcPr>
          <w:p w14:paraId="5EF704B6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57C989A" w14:textId="77777777" w:rsidR="006847E2" w:rsidRPr="00C50B27" w:rsidRDefault="008436FB" w:rsidP="0084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6A4D599" w14:textId="77777777" w:rsidTr="00C50B27">
        <w:tc>
          <w:tcPr>
            <w:tcW w:w="2808" w:type="dxa"/>
          </w:tcPr>
          <w:p w14:paraId="3FB93E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09DF3F5" w14:textId="77777777" w:rsidR="006847E2" w:rsidRPr="00C50B27" w:rsidRDefault="008436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FEA10D8" w14:textId="77777777" w:rsidTr="00C50B27">
        <w:tc>
          <w:tcPr>
            <w:tcW w:w="2808" w:type="dxa"/>
            <w:vAlign w:val="center"/>
          </w:tcPr>
          <w:p w14:paraId="7CA30F0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68414C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41CCCC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B6167E9" w14:textId="77777777" w:rsidTr="00C50B27">
        <w:tc>
          <w:tcPr>
            <w:tcW w:w="9828" w:type="dxa"/>
            <w:gridSpan w:val="9"/>
            <w:shd w:val="clear" w:color="auto" w:fill="A6A6A6"/>
          </w:tcPr>
          <w:p w14:paraId="1194FAA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3163301" w14:textId="77777777" w:rsidTr="00C50B27">
        <w:tc>
          <w:tcPr>
            <w:tcW w:w="6791" w:type="dxa"/>
            <w:gridSpan w:val="3"/>
          </w:tcPr>
          <w:p w14:paraId="02DC1D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17018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5EC30A" w14:textId="77777777" w:rsidR="006847E2" w:rsidRPr="008436F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6D30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DDE4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8649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B77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3BC88AE" w14:textId="77777777" w:rsidTr="00C50B27">
        <w:tc>
          <w:tcPr>
            <w:tcW w:w="6791" w:type="dxa"/>
            <w:gridSpan w:val="3"/>
          </w:tcPr>
          <w:p w14:paraId="65AFA56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E691372" w14:textId="77777777" w:rsidR="006847E2" w:rsidRPr="008436F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1BCA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39C1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BAA5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A79A3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7FFA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98D718F" w14:textId="77777777" w:rsidTr="00C50B27">
        <w:tc>
          <w:tcPr>
            <w:tcW w:w="6791" w:type="dxa"/>
            <w:gridSpan w:val="3"/>
          </w:tcPr>
          <w:p w14:paraId="22D46C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591CCE" w14:textId="77777777" w:rsidR="006847E2" w:rsidRPr="008436F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B2F8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EF90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879A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5040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6BFDC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8C8F95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24A55C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39C4F2" w14:textId="77777777" w:rsidTr="00C50B27">
        <w:tc>
          <w:tcPr>
            <w:tcW w:w="6791" w:type="dxa"/>
            <w:gridSpan w:val="3"/>
          </w:tcPr>
          <w:p w14:paraId="0113A20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93CC62E" w14:textId="77777777" w:rsidR="006847E2" w:rsidRPr="008436FB" w:rsidRDefault="006847E2" w:rsidP="00C50B27">
            <w:pPr>
              <w:jc w:val="center"/>
              <w:rPr>
                <w:sz w:val="22"/>
                <w:szCs w:val="22"/>
              </w:rPr>
            </w:pPr>
            <w:r w:rsidRPr="008436F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8BBD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EE3D43" w14:textId="77777777" w:rsidR="006847E2" w:rsidRPr="008436FB" w:rsidRDefault="006847E2" w:rsidP="00C50B27">
            <w:pPr>
              <w:jc w:val="center"/>
              <w:rPr>
                <w:sz w:val="22"/>
                <w:szCs w:val="22"/>
              </w:rPr>
            </w:pPr>
            <w:r w:rsidRPr="008436F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0B0FE32" w14:textId="77777777" w:rsidR="006847E2" w:rsidRPr="008436F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1489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BE221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D1BBD8B" w14:textId="77777777" w:rsidTr="00C50B27">
        <w:tc>
          <w:tcPr>
            <w:tcW w:w="6791" w:type="dxa"/>
            <w:gridSpan w:val="3"/>
          </w:tcPr>
          <w:p w14:paraId="0C45517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52AB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8292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485B90" w14:textId="77777777" w:rsidR="006847E2" w:rsidRPr="008436F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EED56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22755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F6D3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1440BCA0" w14:textId="77777777" w:rsidTr="00C50B27">
        <w:tc>
          <w:tcPr>
            <w:tcW w:w="6791" w:type="dxa"/>
            <w:gridSpan w:val="3"/>
          </w:tcPr>
          <w:p w14:paraId="0C436F9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21DA604" w14:textId="77777777" w:rsidR="005C219A" w:rsidRPr="008B7F7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B7F7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76A1FA" w14:textId="77777777" w:rsidR="005C219A" w:rsidRPr="008B7F72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8B7F72">
              <w:rPr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  <w:vAlign w:val="center"/>
          </w:tcPr>
          <w:p w14:paraId="6030A1F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C2C97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FB7A54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34DA1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E823D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290F7E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4C69623" w14:textId="77777777" w:rsidTr="00C50B27">
        <w:tc>
          <w:tcPr>
            <w:tcW w:w="6791" w:type="dxa"/>
            <w:gridSpan w:val="3"/>
          </w:tcPr>
          <w:p w14:paraId="4581B54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C1536F2" w14:textId="77777777" w:rsidR="0055255D" w:rsidRPr="008436F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E9B1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5C1D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CED44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57583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84972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1440D1AF" w14:textId="77777777" w:rsidTr="00C50B27">
        <w:tc>
          <w:tcPr>
            <w:tcW w:w="6791" w:type="dxa"/>
            <w:gridSpan w:val="3"/>
          </w:tcPr>
          <w:p w14:paraId="617AB13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AEDE9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18D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5AA48F" w14:textId="77777777" w:rsidR="0055255D" w:rsidRPr="008436F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67D9F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322A9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3C053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2E602D4D" w14:textId="77777777" w:rsidTr="00C50B27">
        <w:tc>
          <w:tcPr>
            <w:tcW w:w="6791" w:type="dxa"/>
            <w:gridSpan w:val="3"/>
          </w:tcPr>
          <w:p w14:paraId="15B8D3C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EA081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8B9B44" w14:textId="77777777" w:rsidR="0055255D" w:rsidRPr="008436F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D054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55C3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2DD4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14926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3983A0E" w14:textId="77777777" w:rsidTr="00C50B27">
        <w:tc>
          <w:tcPr>
            <w:tcW w:w="6791" w:type="dxa"/>
            <w:gridSpan w:val="3"/>
          </w:tcPr>
          <w:p w14:paraId="3AB6BA7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F1D2D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5D8993" w14:textId="77777777" w:rsidR="0055255D" w:rsidRPr="008436F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873B5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0210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C3247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FE79D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32C8668" w14:textId="77777777" w:rsidTr="00B411DB">
        <w:tc>
          <w:tcPr>
            <w:tcW w:w="9828" w:type="dxa"/>
            <w:gridSpan w:val="9"/>
            <w:shd w:val="clear" w:color="auto" w:fill="A6A6A6"/>
          </w:tcPr>
          <w:p w14:paraId="71F806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FCC5EF9" w14:textId="77777777" w:rsidTr="00C50B27">
        <w:tc>
          <w:tcPr>
            <w:tcW w:w="6791" w:type="dxa"/>
            <w:gridSpan w:val="3"/>
          </w:tcPr>
          <w:p w14:paraId="6E2D251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4F5A18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418EED" w14:textId="77777777" w:rsidR="00B411DB" w:rsidRPr="008436FB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151BB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D56B5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83A7F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BD0AEB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13A2675" w14:textId="77777777" w:rsidTr="00C50B27">
        <w:tc>
          <w:tcPr>
            <w:tcW w:w="6791" w:type="dxa"/>
            <w:gridSpan w:val="3"/>
          </w:tcPr>
          <w:p w14:paraId="5E6480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098F2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9F4E72" w14:textId="77777777" w:rsidR="00B411DB" w:rsidRPr="008436F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9118B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6F2D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2236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89F45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3AD78FF" w14:textId="77777777" w:rsidTr="00C50B27">
        <w:tc>
          <w:tcPr>
            <w:tcW w:w="6791" w:type="dxa"/>
            <w:gridSpan w:val="3"/>
          </w:tcPr>
          <w:p w14:paraId="2EE1F9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E33100D" w14:textId="77777777" w:rsidR="00B411DB" w:rsidRPr="008436F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36F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FB91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01757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0389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ABC13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C51A8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75ABA07" w14:textId="77777777" w:rsidTr="00C50B27">
        <w:tc>
          <w:tcPr>
            <w:tcW w:w="9828" w:type="dxa"/>
            <w:gridSpan w:val="9"/>
          </w:tcPr>
          <w:p w14:paraId="1107C6C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2606DB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85F027D" w14:textId="77777777" w:rsidR="003C3CD1" w:rsidRDefault="003C3C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436FB">
              <w:rPr>
                <w:sz w:val="22"/>
                <w:szCs w:val="22"/>
              </w:rPr>
              <w:t xml:space="preserve">Celkově vedoucí práce musí ocenit způsob, jakým studentka zvládla kvalitativní metodologii, se kterou do té doby zjevně neměla zkušenosti. </w:t>
            </w:r>
          </w:p>
          <w:p w14:paraId="6FEF67F9" w14:textId="77777777" w:rsidR="003C3CD1" w:rsidRDefault="003C3C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436FB">
              <w:rPr>
                <w:sz w:val="22"/>
                <w:szCs w:val="22"/>
              </w:rPr>
              <w:t xml:space="preserve">K empirické části má pouze jedinou drobnou výtku. Z textu práce není zcela jasné, </w:t>
            </w:r>
            <w:r w:rsidR="00EC4B5E">
              <w:rPr>
                <w:sz w:val="22"/>
                <w:szCs w:val="22"/>
              </w:rPr>
              <w:t xml:space="preserve">jak autorka textu postupovala při výběru kategorií, na základě kterých vytvořila závěrečný analytický příběh. Proto v empirické části byla metodika zpracování hodnocena </w:t>
            </w:r>
            <w:r w:rsidR="008B7F72">
              <w:rPr>
                <w:sz w:val="22"/>
                <w:szCs w:val="22"/>
              </w:rPr>
              <w:t>známkou</w:t>
            </w:r>
            <w:r w:rsidR="00EC4B5E">
              <w:rPr>
                <w:sz w:val="22"/>
                <w:szCs w:val="22"/>
              </w:rPr>
              <w:t xml:space="preserve"> C a analýza a interpretace dat B. </w:t>
            </w:r>
          </w:p>
          <w:p w14:paraId="4E74B152" w14:textId="77777777" w:rsidR="00B411DB" w:rsidRDefault="003C3C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C4B5E">
              <w:rPr>
                <w:sz w:val="22"/>
                <w:szCs w:val="22"/>
              </w:rPr>
              <w:t xml:space="preserve">Teoretická část vznikala před začátkem analýzy rozhovorů a byla vytvářena na základě klasického popisného přístupu (viz struktura témat TČ). Během analýzy se však ukázalo, že jen velmi málo témat zpracovaných v TČ je možné využít </w:t>
            </w:r>
            <w:r w:rsidR="008B7F72">
              <w:rPr>
                <w:sz w:val="22"/>
                <w:szCs w:val="22"/>
              </w:rPr>
              <w:t>k informačnímu vytěžení</w:t>
            </w:r>
            <w:r w:rsidR="00EC4B5E">
              <w:rPr>
                <w:sz w:val="22"/>
                <w:szCs w:val="22"/>
              </w:rPr>
              <w:t xml:space="preserve"> </w:t>
            </w:r>
            <w:r w:rsidR="008B7F72">
              <w:rPr>
                <w:sz w:val="22"/>
                <w:szCs w:val="22"/>
              </w:rPr>
              <w:t xml:space="preserve">analytických </w:t>
            </w:r>
            <w:r w:rsidR="00EC4B5E">
              <w:rPr>
                <w:sz w:val="22"/>
                <w:szCs w:val="22"/>
              </w:rPr>
              <w:t xml:space="preserve">dat. Aby teoretická část mohla být lépe využita pro závěrečnou interpretaci a následnou diskuzi, bylo by nutné vrátit se k předmětné literatuře, </w:t>
            </w:r>
            <w:r>
              <w:rPr>
                <w:sz w:val="22"/>
                <w:szCs w:val="22"/>
              </w:rPr>
              <w:t xml:space="preserve">a především </w:t>
            </w:r>
            <w:r w:rsidR="00EC4B5E">
              <w:rPr>
                <w:sz w:val="22"/>
                <w:szCs w:val="22"/>
              </w:rPr>
              <w:t xml:space="preserve">k zahraničním výzkumům, neboť v českých odborných textech nejsou </w:t>
            </w:r>
            <w:r>
              <w:rPr>
                <w:sz w:val="22"/>
                <w:szCs w:val="22"/>
              </w:rPr>
              <w:t xml:space="preserve">tato témata náležitě </w:t>
            </w:r>
            <w:r w:rsidR="00EC4B5E">
              <w:rPr>
                <w:sz w:val="22"/>
                <w:szCs w:val="22"/>
              </w:rPr>
              <w:t xml:space="preserve">zpracována. K tomu však již nebyl z časových důvodů dostatečný prostor. Interpretace a diskuze je proto spíše souhrnem a zpřehledněním toho, co bylo prezentováno v analytické části. Tyto důvody vedly vedoucího práce k hodnocení D v sekci formulace cílů TČ a </w:t>
            </w:r>
            <w:r>
              <w:rPr>
                <w:sz w:val="22"/>
                <w:szCs w:val="22"/>
              </w:rPr>
              <w:t xml:space="preserve">k hodnocení C v sekci analýza a syntéza problému. </w:t>
            </w:r>
          </w:p>
          <w:p w14:paraId="6DC365FC" w14:textId="77777777" w:rsidR="003C3CD1" w:rsidRPr="00C50B27" w:rsidRDefault="003C3C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Předcházející část posudku se věnovala pouze slabším stránkám práce, avšak neměla by zapadnout všechna hodnocení v ostatních sekcích posudku pohybující se od A-B, čemuž také odpovídá výsledná známka posudku – B.</w:t>
            </w:r>
          </w:p>
          <w:p w14:paraId="7C2C748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07F1B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2090BA0" w14:textId="77777777" w:rsidTr="00C50B27">
        <w:tc>
          <w:tcPr>
            <w:tcW w:w="9828" w:type="dxa"/>
            <w:gridSpan w:val="9"/>
          </w:tcPr>
          <w:p w14:paraId="2E9F729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5FCC33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CDA92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2905E7" w14:textId="77777777" w:rsidR="00B411DB" w:rsidRPr="003C3CD1" w:rsidRDefault="003C3CD1" w:rsidP="003C3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C3CD1">
              <w:rPr>
                <w:sz w:val="22"/>
                <w:szCs w:val="22"/>
              </w:rPr>
              <w:lastRenderedPageBreak/>
              <w:t>Popište, jak jste postupovala při stanovení struktury analytického příběhu, proč jste vybrala právě kategorie Průběh DPV, Problematické prvky…, Způsob zapojení…?</w:t>
            </w:r>
          </w:p>
          <w:p w14:paraId="48D43D4B" w14:textId="77777777" w:rsidR="003C3CD1" w:rsidRPr="003C3CD1" w:rsidRDefault="008B7F72" w:rsidP="003C3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Dohledala jste odbornou literaturu</w:t>
            </w:r>
            <w:r w:rsidR="003C3CD1" w:rsidRPr="003C3CD1">
              <w:rPr>
                <w:sz w:val="22"/>
                <w:szCs w:val="22"/>
              </w:rPr>
              <w:t xml:space="preserve">, která zpracovává </w:t>
            </w:r>
            <w:r>
              <w:rPr>
                <w:sz w:val="22"/>
                <w:szCs w:val="22"/>
              </w:rPr>
              <w:t xml:space="preserve">témata vhodná pro interpretaci </w:t>
            </w:r>
            <w:r w:rsidR="003C3CD1" w:rsidRPr="003C3CD1">
              <w:rPr>
                <w:sz w:val="22"/>
                <w:szCs w:val="22"/>
              </w:rPr>
              <w:t>právě těchto k</w:t>
            </w:r>
            <w:r>
              <w:rPr>
                <w:sz w:val="22"/>
                <w:szCs w:val="22"/>
              </w:rPr>
              <w:t>ategorií</w:t>
            </w:r>
            <w:r w:rsidR="003C3CD1" w:rsidRPr="003C3CD1">
              <w:rPr>
                <w:sz w:val="22"/>
                <w:szCs w:val="22"/>
              </w:rPr>
              <w:t>?</w:t>
            </w:r>
          </w:p>
          <w:p w14:paraId="11403FF0" w14:textId="77777777" w:rsidR="003C3CD1" w:rsidRPr="003C3CD1" w:rsidRDefault="003C3CD1" w:rsidP="003C3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C3CD1">
              <w:rPr>
                <w:sz w:val="22"/>
                <w:szCs w:val="22"/>
              </w:rPr>
              <w:t xml:space="preserve">Jaké jsou strukturní podmínky, </w:t>
            </w:r>
            <w:r w:rsidR="008B7F72">
              <w:rPr>
                <w:sz w:val="22"/>
                <w:szCs w:val="22"/>
              </w:rPr>
              <w:t>jež</w:t>
            </w:r>
            <w:r w:rsidRPr="003C3CD1">
              <w:rPr>
                <w:sz w:val="22"/>
                <w:szCs w:val="22"/>
              </w:rPr>
              <w:t xml:space="preserve"> ovlivňují rozdíly mezi přístupem pěstouna a přístupem vychovatele? Napadá Vás pro tyto odlišnosti nějaké obecnější vysvětlení?</w:t>
            </w:r>
          </w:p>
          <w:p w14:paraId="68E19D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74485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EADD64D" w14:textId="77777777" w:rsidTr="00C50B27">
        <w:tc>
          <w:tcPr>
            <w:tcW w:w="6791" w:type="dxa"/>
            <w:gridSpan w:val="3"/>
          </w:tcPr>
          <w:p w14:paraId="200FCB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90EE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C6FAA15" w14:textId="77777777" w:rsidR="00B411DB" w:rsidRPr="003C3CD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C3CD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2DCDF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E71D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04AD63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420897A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D5818E0" w14:textId="77777777" w:rsidTr="00C50B27">
        <w:tc>
          <w:tcPr>
            <w:tcW w:w="4068" w:type="dxa"/>
            <w:gridSpan w:val="2"/>
            <w:vAlign w:val="center"/>
          </w:tcPr>
          <w:p w14:paraId="4E03278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3CD1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6A0F70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7BF341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88A8F" w14:textId="77777777" w:rsidR="008436FB" w:rsidRDefault="008436FB">
      <w:r>
        <w:separator/>
      </w:r>
    </w:p>
  </w:endnote>
  <w:endnote w:type="continuationSeparator" w:id="0">
    <w:p w14:paraId="4572202D" w14:textId="77777777" w:rsidR="008436FB" w:rsidRDefault="0084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C43DE" w14:textId="77777777" w:rsidR="008436FB" w:rsidRDefault="008436FB">
      <w:r>
        <w:separator/>
      </w:r>
    </w:p>
  </w:footnote>
  <w:footnote w:type="continuationSeparator" w:id="0">
    <w:p w14:paraId="0E09BB26" w14:textId="77777777" w:rsidR="008436FB" w:rsidRDefault="008436FB">
      <w:r>
        <w:continuationSeparator/>
      </w:r>
    </w:p>
  </w:footnote>
  <w:footnote w:id="1">
    <w:p w14:paraId="01187676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F7F"/>
    <w:multiLevelType w:val="hybridMultilevel"/>
    <w:tmpl w:val="77543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B"/>
    <w:rsid w:val="00362AB0"/>
    <w:rsid w:val="003C3CD1"/>
    <w:rsid w:val="003F5DA2"/>
    <w:rsid w:val="00512982"/>
    <w:rsid w:val="00514664"/>
    <w:rsid w:val="00526D47"/>
    <w:rsid w:val="0055255D"/>
    <w:rsid w:val="005C219A"/>
    <w:rsid w:val="006847E2"/>
    <w:rsid w:val="0070056B"/>
    <w:rsid w:val="008436FB"/>
    <w:rsid w:val="008B7F72"/>
    <w:rsid w:val="00A72E5D"/>
    <w:rsid w:val="00B411DB"/>
    <w:rsid w:val="00BA3203"/>
    <w:rsid w:val="00C50B27"/>
    <w:rsid w:val="00CC557C"/>
    <w:rsid w:val="00DC1BF5"/>
    <w:rsid w:val="00E709EA"/>
    <w:rsid w:val="00E83040"/>
    <w:rsid w:val="00E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FBE1"/>
  <w15:chartTrackingRefBased/>
  <w15:docId w15:val="{F2F1C760-4B3B-40A6-B69A-09CEE7EB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CAFD68519794AA74AFB4B33D2C82E" ma:contentTypeVersion="15" ma:contentTypeDescription="Vytvoří nový dokument" ma:contentTypeScope="" ma:versionID="a58ccec37b6e265d33210e51fa56910c">
  <xsd:schema xmlns:xsd="http://www.w3.org/2001/XMLSchema" xmlns:xs="http://www.w3.org/2001/XMLSchema" xmlns:p="http://schemas.microsoft.com/office/2006/metadata/properties" xmlns:ns3="5e65355b-29c2-46b9-93e7-91c205103823" xmlns:ns4="7564e11c-effe-422f-a3e9-6c44c65a973b" targetNamespace="http://schemas.microsoft.com/office/2006/metadata/properties" ma:root="true" ma:fieldsID="165f8f08fc987604008a43e0af13c809" ns3:_="" ns4:_="">
    <xsd:import namespace="5e65355b-29c2-46b9-93e7-91c205103823"/>
    <xsd:import namespace="7564e11c-effe-422f-a3e9-6c44c65a9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355b-29c2-46b9-93e7-91c20510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e11c-effe-422f-a3e9-6c44c65a9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65355b-29c2-46b9-93e7-91c205103823" xsi:nil="true"/>
  </documentManagement>
</p:properties>
</file>

<file path=customXml/itemProps1.xml><?xml version="1.0" encoding="utf-8"?>
<ds:datastoreItem xmlns:ds="http://schemas.openxmlformats.org/officeDocument/2006/customXml" ds:itemID="{5099BD65-CB66-4185-B36A-83790122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5355b-29c2-46b9-93e7-91c205103823"/>
    <ds:schemaRef ds:uri="7564e11c-effe-422f-a3e9-6c44c65a9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11E73-86E7-476D-A9BF-07A7BC2AF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3B164-767B-48C3-A32B-8014B8F50D9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564e11c-effe-422f-a3e9-6c44c65a973b"/>
    <ds:schemaRef ds:uri="5e65355b-29c2-46b9-93e7-91c2051038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37</TotalTime>
  <Pages>2</Pages>
  <Words>526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Radim Šíp</dc:creator>
  <cp:keywords/>
  <cp:lastModifiedBy>Radim Šíp</cp:lastModifiedBy>
  <cp:revision>1</cp:revision>
  <cp:lastPrinted>2012-04-25T08:21:00Z</cp:lastPrinted>
  <dcterms:created xsi:type="dcterms:W3CDTF">2023-05-02T21:54:00Z</dcterms:created>
  <dcterms:modified xsi:type="dcterms:W3CDTF">2023-05-02T22:31:00Z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0x01010094DCAFD68519794AA74AFB4B33D2C82E</vt:lpwstr>
  </property>
</Properties>
</file>