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Lukáš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závislosti na internetu 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Skarupská.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7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505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práce – nelze mít např. 1.1, když není 1.2, v práci je několikrát špatné členění práce.</w:t>
            </w:r>
            <w:r w:rsidR="00CE1508">
              <w:rPr>
                <w:sz w:val="22"/>
                <w:szCs w:val="22"/>
              </w:rPr>
              <w:t xml:space="preserve"> V práci je několik překlepů.</w:t>
            </w:r>
          </w:p>
          <w:p w:rsidR="00B411DB" w:rsidRDefault="00CE15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operacionalizuje pojmy pro výzkumné šetření. Škoda, že končí tabulkou, chybí shrnutí kapitoly a teoretické části.</w:t>
            </w:r>
          </w:p>
          <w:p w:rsidR="00B411DB" w:rsidRDefault="00A23D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praktickou část zvolil kvantitativní šetření metodou standardizovaného dotazníku. Dotazník mohl být zpracován přehledněji v tabulce výrok a jednotlivé dimenze. Chybí mi širší komentáře v interpretaci, co ta čísla znamenají, je to dobře nebo špatně a proč. </w:t>
            </w:r>
            <w:r w:rsidR="00AF7669">
              <w:rPr>
                <w:sz w:val="22"/>
                <w:szCs w:val="22"/>
              </w:rPr>
              <w:t xml:space="preserve">V doporučení nebo souhrnu mi chybí informace, zda byli vyrozuměni ředitelé škol a hlavně, zda dostali informaci o závislých žácích.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E15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Souhlasili ředitelé s uvedením v bakalářské </w:t>
            </w:r>
            <w:r w:rsidR="00AF7669">
              <w:rPr>
                <w:sz w:val="22"/>
                <w:szCs w:val="22"/>
              </w:rPr>
              <w:t>práci (anonymita výzkumného vzorku a respondentů – etika výzkumu)?</w:t>
            </w:r>
            <w:r>
              <w:rPr>
                <w:sz w:val="22"/>
                <w:szCs w:val="22"/>
              </w:rPr>
              <w:t xml:space="preserve"> </w:t>
            </w:r>
          </w:p>
          <w:p w:rsidR="00F1326B" w:rsidRPr="00C50B27" w:rsidRDefault="00AF76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ve vašem vzorku vyšlo více závislých dívek než chlapců? V literatuře je tento poměr opačný.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7669">
              <w:rPr>
                <w:sz w:val="22"/>
                <w:szCs w:val="22"/>
              </w:rPr>
              <w:t xml:space="preserve"> 9. května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E4" w:rsidRDefault="000753E4">
      <w:r>
        <w:separator/>
      </w:r>
    </w:p>
  </w:endnote>
  <w:endnote w:type="continuationSeparator" w:id="0">
    <w:p w:rsidR="000753E4" w:rsidRDefault="0007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E4" w:rsidRDefault="000753E4">
      <w:r>
        <w:separator/>
      </w:r>
    </w:p>
  </w:footnote>
  <w:footnote w:type="continuationSeparator" w:id="0">
    <w:p w:rsidR="000753E4" w:rsidRDefault="000753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D8"/>
    <w:rsid w:val="000753E4"/>
    <w:rsid w:val="00154F27"/>
    <w:rsid w:val="0021256F"/>
    <w:rsid w:val="00362AB0"/>
    <w:rsid w:val="003F5DA2"/>
    <w:rsid w:val="00512982"/>
    <w:rsid w:val="00526D47"/>
    <w:rsid w:val="005505E0"/>
    <w:rsid w:val="0055255D"/>
    <w:rsid w:val="005C219A"/>
    <w:rsid w:val="006847E2"/>
    <w:rsid w:val="007553A2"/>
    <w:rsid w:val="008614B3"/>
    <w:rsid w:val="00962CD8"/>
    <w:rsid w:val="009A27D5"/>
    <w:rsid w:val="00A23DB0"/>
    <w:rsid w:val="00AF7669"/>
    <w:rsid w:val="00B411DB"/>
    <w:rsid w:val="00BA3203"/>
    <w:rsid w:val="00C50B27"/>
    <w:rsid w:val="00CA7D64"/>
    <w:rsid w:val="00CE1508"/>
    <w:rsid w:val="00D05C79"/>
    <w:rsid w:val="00DC1BF5"/>
    <w:rsid w:val="00E709EA"/>
    <w:rsid w:val="00ED2FBE"/>
    <w:rsid w:val="00F1326B"/>
    <w:rsid w:val="00F73F9A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DE11-1CBF-446A-8ED5-9A471BA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(1).dotx</Template>
  <TotalTime>0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2023-05-09T07:18:00Z</dcterms:created>
  <dcterms:modified xsi:type="dcterms:W3CDTF">2023-05-09T07:18:00Z</dcterms:modified>
</cp:coreProperties>
</file>