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VEDOUCÍHO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F30B30" w:rsidP="00F30B30">
            <w:r w:rsidRPr="00F30B30">
              <w:t>Anežka Omastová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Default="00F30B30" w:rsidP="00362AB0">
            <w:r w:rsidRPr="00F30B30">
              <w:t xml:space="preserve">Problematik der </w:t>
            </w:r>
            <w:proofErr w:type="spellStart"/>
            <w:r w:rsidRPr="00F30B30">
              <w:t>Vertreibung</w:t>
            </w:r>
            <w:proofErr w:type="spellEnd"/>
            <w:r w:rsidRPr="00F30B30">
              <w:t xml:space="preserve"> der </w:t>
            </w:r>
            <w:proofErr w:type="spellStart"/>
            <w:r w:rsidRPr="00F30B30">
              <w:t>Deutschen</w:t>
            </w:r>
            <w:proofErr w:type="spellEnd"/>
            <w:r w:rsidRPr="00F30B30">
              <w:t xml:space="preserve"> </w:t>
            </w:r>
            <w:proofErr w:type="spellStart"/>
            <w:r w:rsidRPr="00F30B30">
              <w:t>aus</w:t>
            </w:r>
            <w:proofErr w:type="spellEnd"/>
            <w:r w:rsidRPr="00F30B30">
              <w:t xml:space="preserve"> </w:t>
            </w:r>
            <w:proofErr w:type="spellStart"/>
            <w:r w:rsidRPr="00F30B30">
              <w:t>Olmütz</w:t>
            </w:r>
            <w:proofErr w:type="spellEnd"/>
            <w:r w:rsidRPr="00F30B30">
              <w:t xml:space="preserve"> </w:t>
            </w:r>
            <w:proofErr w:type="spellStart"/>
            <w:r w:rsidRPr="00F30B30">
              <w:t>und</w:t>
            </w:r>
            <w:proofErr w:type="spellEnd"/>
            <w:r w:rsidRPr="00F30B30">
              <w:t xml:space="preserve"> </w:t>
            </w:r>
            <w:proofErr w:type="spellStart"/>
            <w:r w:rsidRPr="00F30B30">
              <w:t>Sternberg</w:t>
            </w:r>
            <w:proofErr w:type="spellEnd"/>
            <w:r w:rsidRPr="00F30B30">
              <w:t xml:space="preserve"> </w:t>
            </w:r>
            <w:proofErr w:type="spellStart"/>
            <w:r w:rsidRPr="00F30B30">
              <w:t>im</w:t>
            </w:r>
            <w:proofErr w:type="spellEnd"/>
            <w:r w:rsidRPr="00F30B30">
              <w:t xml:space="preserve"> </w:t>
            </w:r>
            <w:proofErr w:type="spellStart"/>
            <w:r w:rsidRPr="00F30B30">
              <w:t>Werk</w:t>
            </w:r>
            <w:proofErr w:type="spellEnd"/>
            <w:r w:rsidRPr="00F30B30">
              <w:t xml:space="preserve"> von E. </w:t>
            </w:r>
            <w:proofErr w:type="spellStart"/>
            <w:r w:rsidRPr="00F30B30">
              <w:t>Pedretti</w:t>
            </w:r>
            <w:proofErr w:type="spellEnd"/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Vedoucí práce</w:t>
            </w:r>
          </w:p>
        </w:tc>
        <w:tc>
          <w:tcPr>
            <w:tcW w:w="7020" w:type="dxa"/>
            <w:gridSpan w:val="8"/>
          </w:tcPr>
          <w:p w:rsidR="00C90D97" w:rsidRDefault="00F30B30" w:rsidP="00362AB0">
            <w:r>
              <w:t>Mgr. Libor Marek</w:t>
            </w:r>
            <w:r w:rsidR="002E1B24" w:rsidRPr="002E1B24">
              <w:t>, Ph.D.</w:t>
            </w:r>
          </w:p>
        </w:tc>
      </w:tr>
      <w:tr w:rsidR="00C90D97">
        <w:tc>
          <w:tcPr>
            <w:tcW w:w="2808" w:type="dxa"/>
          </w:tcPr>
          <w:p w:rsidR="00C90D97" w:rsidRDefault="0053124D" w:rsidP="00362AB0">
            <w:r>
              <w:t>Studijní program</w:t>
            </w:r>
          </w:p>
        </w:tc>
        <w:tc>
          <w:tcPr>
            <w:tcW w:w="7020" w:type="dxa"/>
            <w:gridSpan w:val="8"/>
          </w:tcPr>
          <w:p w:rsidR="00C90D97" w:rsidRDefault="00BA2266" w:rsidP="00362AB0">
            <w:r>
              <w:t>Německý</w:t>
            </w:r>
            <w:r w:rsidR="007C0820">
              <w:t xml:space="preserve"> 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7C0820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0E44DC">
        <w:tc>
          <w:tcPr>
            <w:tcW w:w="6791" w:type="dxa"/>
            <w:gridSpan w:val="3"/>
          </w:tcPr>
          <w:p w:rsidR="000E44DC" w:rsidRDefault="000E44DC" w:rsidP="000E44DC">
            <w:r>
              <w:t>Přehlednost a členění práce</w:t>
            </w:r>
          </w:p>
        </w:tc>
        <w:tc>
          <w:tcPr>
            <w:tcW w:w="507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5" w:type="dxa"/>
          </w:tcPr>
          <w:p w:rsidR="000E44DC" w:rsidRDefault="000E44DC" w:rsidP="000E44DC">
            <w:pPr>
              <w:jc w:val="center"/>
            </w:pPr>
          </w:p>
        </w:tc>
      </w:tr>
      <w:tr w:rsidR="000E44DC">
        <w:tc>
          <w:tcPr>
            <w:tcW w:w="6791" w:type="dxa"/>
            <w:gridSpan w:val="3"/>
          </w:tcPr>
          <w:p w:rsidR="000E44DC" w:rsidRDefault="000E44DC" w:rsidP="000E44DC">
            <w:r>
              <w:t>Úroveň jazykového zpracování</w:t>
            </w:r>
          </w:p>
        </w:tc>
        <w:tc>
          <w:tcPr>
            <w:tcW w:w="507" w:type="dxa"/>
          </w:tcPr>
          <w:p w:rsidR="000E44DC" w:rsidRDefault="002053B3" w:rsidP="000E44DC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7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5" w:type="dxa"/>
          </w:tcPr>
          <w:p w:rsidR="000E44DC" w:rsidRDefault="000E44DC" w:rsidP="000E44DC">
            <w:pPr>
              <w:jc w:val="center"/>
            </w:pPr>
          </w:p>
        </w:tc>
      </w:tr>
      <w:tr w:rsidR="000E44DC">
        <w:tc>
          <w:tcPr>
            <w:tcW w:w="6791" w:type="dxa"/>
            <w:gridSpan w:val="3"/>
          </w:tcPr>
          <w:p w:rsidR="000E44DC" w:rsidRDefault="000E44DC" w:rsidP="000E44DC">
            <w:r>
              <w:t>Dodržení citační normy</w:t>
            </w:r>
          </w:p>
        </w:tc>
        <w:tc>
          <w:tcPr>
            <w:tcW w:w="507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3A666E" w:rsidP="000E44DC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5" w:type="dxa"/>
          </w:tcPr>
          <w:p w:rsidR="000E44DC" w:rsidRDefault="000E44DC" w:rsidP="000E44DC">
            <w:pPr>
              <w:jc w:val="center"/>
            </w:pPr>
          </w:p>
        </w:tc>
      </w:tr>
      <w:tr w:rsidR="000E44DC">
        <w:tc>
          <w:tcPr>
            <w:tcW w:w="9828" w:type="dxa"/>
            <w:gridSpan w:val="9"/>
            <w:shd w:val="clear" w:color="auto" w:fill="A6A6A6"/>
          </w:tcPr>
          <w:p w:rsidR="000E44DC" w:rsidRDefault="000E44DC" w:rsidP="000E44DC">
            <w:pPr>
              <w:tabs>
                <w:tab w:val="right" w:pos="9612"/>
              </w:tabs>
            </w:pPr>
            <w:r w:rsidRPr="00760BE2">
              <w:rPr>
                <w:b/>
                <w:bCs/>
                <w:color w:val="FFFFFF"/>
              </w:rPr>
              <w:t>Obsahová stránka práce</w:t>
            </w:r>
            <w:r>
              <w:rPr>
                <w:b/>
                <w:bCs/>
                <w:color w:val="FFFFFF"/>
              </w:rPr>
              <w:tab/>
            </w:r>
          </w:p>
        </w:tc>
      </w:tr>
      <w:tr w:rsidR="000E44DC">
        <w:tc>
          <w:tcPr>
            <w:tcW w:w="6791" w:type="dxa"/>
            <w:gridSpan w:val="3"/>
          </w:tcPr>
          <w:p w:rsidR="000E44DC" w:rsidRDefault="000E44DC" w:rsidP="000E44DC">
            <w:r>
              <w:t>Formulace cílů práce</w:t>
            </w:r>
          </w:p>
        </w:tc>
        <w:tc>
          <w:tcPr>
            <w:tcW w:w="507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5" w:type="dxa"/>
          </w:tcPr>
          <w:p w:rsidR="000E44DC" w:rsidRDefault="000E44DC" w:rsidP="000E44DC">
            <w:pPr>
              <w:jc w:val="center"/>
            </w:pPr>
          </w:p>
        </w:tc>
      </w:tr>
      <w:tr w:rsidR="000E44DC">
        <w:tc>
          <w:tcPr>
            <w:tcW w:w="6791" w:type="dxa"/>
            <w:gridSpan w:val="3"/>
          </w:tcPr>
          <w:p w:rsidR="000E44DC" w:rsidRDefault="000E44DC" w:rsidP="000E44DC">
            <w:r>
              <w:t>Práce s odbornou literaturou (uvádění zdrojů, kritický přístup)</w:t>
            </w:r>
          </w:p>
        </w:tc>
        <w:tc>
          <w:tcPr>
            <w:tcW w:w="507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7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0E44DC" w:rsidRDefault="000E44DC" w:rsidP="000E44DC">
            <w:pPr>
              <w:jc w:val="center"/>
            </w:pPr>
          </w:p>
        </w:tc>
      </w:tr>
      <w:tr w:rsidR="000E44DC" w:rsidTr="00892689">
        <w:tc>
          <w:tcPr>
            <w:tcW w:w="6791" w:type="dxa"/>
            <w:gridSpan w:val="3"/>
          </w:tcPr>
          <w:p w:rsidR="000E44DC" w:rsidRDefault="000E44DC" w:rsidP="000E44DC">
            <w:r>
              <w:t>Metodika zpracování výzkumného problému</w:t>
            </w:r>
          </w:p>
        </w:tc>
        <w:tc>
          <w:tcPr>
            <w:tcW w:w="507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7" w:type="dxa"/>
            <w:vAlign w:val="center"/>
          </w:tcPr>
          <w:p w:rsidR="000E44DC" w:rsidRDefault="000E44DC" w:rsidP="000E44DC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0E44DC" w:rsidRDefault="000E44DC" w:rsidP="000E44DC">
            <w:pPr>
              <w:jc w:val="center"/>
            </w:pPr>
          </w:p>
        </w:tc>
        <w:tc>
          <w:tcPr>
            <w:tcW w:w="505" w:type="dxa"/>
          </w:tcPr>
          <w:p w:rsidR="000E44DC" w:rsidRDefault="000E44DC" w:rsidP="000E44DC">
            <w:pPr>
              <w:jc w:val="center"/>
            </w:pPr>
          </w:p>
        </w:tc>
      </w:tr>
      <w:tr w:rsidR="00A85342">
        <w:tc>
          <w:tcPr>
            <w:tcW w:w="6791" w:type="dxa"/>
            <w:gridSpan w:val="3"/>
          </w:tcPr>
          <w:p w:rsidR="00A85342" w:rsidRDefault="00A85342" w:rsidP="00A85342">
            <w:r>
              <w:t>Úroveň analytické a interpretační složky</w:t>
            </w:r>
          </w:p>
        </w:tc>
        <w:tc>
          <w:tcPr>
            <w:tcW w:w="507" w:type="dxa"/>
          </w:tcPr>
          <w:p w:rsidR="00A85342" w:rsidRDefault="00A85342" w:rsidP="00A85342">
            <w:pPr>
              <w:jc w:val="center"/>
            </w:pPr>
          </w:p>
        </w:tc>
        <w:tc>
          <w:tcPr>
            <w:tcW w:w="506" w:type="dxa"/>
          </w:tcPr>
          <w:p w:rsidR="00A85342" w:rsidRDefault="00A85342" w:rsidP="00A85342">
            <w:pPr>
              <w:jc w:val="center"/>
            </w:pPr>
          </w:p>
        </w:tc>
        <w:tc>
          <w:tcPr>
            <w:tcW w:w="506" w:type="dxa"/>
          </w:tcPr>
          <w:p w:rsidR="00A85342" w:rsidRDefault="00A85342" w:rsidP="00A8534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A85342" w:rsidRDefault="00A85342" w:rsidP="00A85342">
            <w:pPr>
              <w:jc w:val="center"/>
            </w:pPr>
          </w:p>
        </w:tc>
        <w:tc>
          <w:tcPr>
            <w:tcW w:w="506" w:type="dxa"/>
          </w:tcPr>
          <w:p w:rsidR="00A85342" w:rsidRDefault="00A85342" w:rsidP="00A85342">
            <w:pPr>
              <w:jc w:val="center"/>
            </w:pPr>
          </w:p>
        </w:tc>
        <w:tc>
          <w:tcPr>
            <w:tcW w:w="505" w:type="dxa"/>
          </w:tcPr>
          <w:p w:rsidR="00A85342" w:rsidRDefault="00A85342" w:rsidP="00A85342">
            <w:pPr>
              <w:jc w:val="center"/>
            </w:pPr>
          </w:p>
        </w:tc>
      </w:tr>
      <w:tr w:rsidR="00757DEF">
        <w:tc>
          <w:tcPr>
            <w:tcW w:w="6791" w:type="dxa"/>
            <w:gridSpan w:val="3"/>
          </w:tcPr>
          <w:p w:rsidR="00757DEF" w:rsidRDefault="00757DEF" w:rsidP="00757DEF">
            <w:r>
              <w:t>Formulace závěrů a splnění cílů práce</w:t>
            </w:r>
          </w:p>
        </w:tc>
        <w:tc>
          <w:tcPr>
            <w:tcW w:w="507" w:type="dxa"/>
          </w:tcPr>
          <w:p w:rsidR="00757DEF" w:rsidRDefault="00757DEF" w:rsidP="00757DEF">
            <w:pPr>
              <w:jc w:val="center"/>
            </w:pPr>
          </w:p>
        </w:tc>
        <w:tc>
          <w:tcPr>
            <w:tcW w:w="506" w:type="dxa"/>
          </w:tcPr>
          <w:p w:rsidR="00757DEF" w:rsidRDefault="00757DEF" w:rsidP="00757DEF">
            <w:pPr>
              <w:jc w:val="center"/>
            </w:pPr>
          </w:p>
        </w:tc>
        <w:tc>
          <w:tcPr>
            <w:tcW w:w="506" w:type="dxa"/>
          </w:tcPr>
          <w:p w:rsidR="00757DEF" w:rsidRDefault="00757DEF" w:rsidP="00757DEF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757DEF" w:rsidRDefault="00757DEF" w:rsidP="00757DEF">
            <w:pPr>
              <w:jc w:val="center"/>
            </w:pPr>
          </w:p>
        </w:tc>
        <w:tc>
          <w:tcPr>
            <w:tcW w:w="506" w:type="dxa"/>
          </w:tcPr>
          <w:p w:rsidR="00757DEF" w:rsidRDefault="00757DEF" w:rsidP="00757DEF">
            <w:pPr>
              <w:jc w:val="center"/>
            </w:pPr>
          </w:p>
        </w:tc>
        <w:tc>
          <w:tcPr>
            <w:tcW w:w="505" w:type="dxa"/>
          </w:tcPr>
          <w:p w:rsidR="00757DEF" w:rsidRDefault="00757DEF" w:rsidP="00757DEF">
            <w:pPr>
              <w:jc w:val="center"/>
            </w:pPr>
          </w:p>
        </w:tc>
      </w:tr>
      <w:tr w:rsidR="00757DEF">
        <w:tc>
          <w:tcPr>
            <w:tcW w:w="6791" w:type="dxa"/>
            <w:gridSpan w:val="3"/>
          </w:tcPr>
          <w:p w:rsidR="00757DEF" w:rsidRDefault="00757DEF" w:rsidP="00757DEF">
            <w:r>
              <w:t>Originalita a odborný přínos práce</w:t>
            </w:r>
          </w:p>
        </w:tc>
        <w:tc>
          <w:tcPr>
            <w:tcW w:w="507" w:type="dxa"/>
          </w:tcPr>
          <w:p w:rsidR="00757DEF" w:rsidRDefault="00757DEF" w:rsidP="00757DEF">
            <w:pPr>
              <w:jc w:val="center"/>
            </w:pPr>
          </w:p>
        </w:tc>
        <w:tc>
          <w:tcPr>
            <w:tcW w:w="506" w:type="dxa"/>
          </w:tcPr>
          <w:p w:rsidR="00757DEF" w:rsidRDefault="00757DEF" w:rsidP="00757DEF">
            <w:pPr>
              <w:jc w:val="center"/>
            </w:pPr>
          </w:p>
        </w:tc>
        <w:tc>
          <w:tcPr>
            <w:tcW w:w="506" w:type="dxa"/>
          </w:tcPr>
          <w:p w:rsidR="00757DEF" w:rsidRDefault="00757DEF" w:rsidP="00757DEF">
            <w:pPr>
              <w:jc w:val="center"/>
            </w:pPr>
          </w:p>
        </w:tc>
        <w:tc>
          <w:tcPr>
            <w:tcW w:w="507" w:type="dxa"/>
          </w:tcPr>
          <w:p w:rsidR="00757DEF" w:rsidRDefault="00757DEF" w:rsidP="00757DEF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757DEF" w:rsidRDefault="00757DEF" w:rsidP="00757DEF">
            <w:pPr>
              <w:jc w:val="center"/>
            </w:pPr>
          </w:p>
        </w:tc>
        <w:tc>
          <w:tcPr>
            <w:tcW w:w="505" w:type="dxa"/>
          </w:tcPr>
          <w:p w:rsidR="00757DEF" w:rsidRDefault="00757DEF" w:rsidP="00757DEF">
            <w:pPr>
              <w:jc w:val="center"/>
            </w:pPr>
          </w:p>
        </w:tc>
      </w:tr>
      <w:tr w:rsidR="00757DEF">
        <w:tc>
          <w:tcPr>
            <w:tcW w:w="9828" w:type="dxa"/>
            <w:gridSpan w:val="9"/>
          </w:tcPr>
          <w:p w:rsidR="00757DEF" w:rsidRPr="00760BE2" w:rsidRDefault="00757DEF" w:rsidP="00757DEF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:rsidR="00757DEF" w:rsidRDefault="000F3B98" w:rsidP="00757DEF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Deklarovaný h</w:t>
            </w:r>
            <w:r w:rsidR="00757DEF">
              <w:rPr>
                <w:color w:val="000000"/>
                <w:bdr w:val="none" w:sz="0" w:space="0" w:color="auto" w:frame="1"/>
              </w:rPr>
              <w:t>lavní cíl práce je porozumění událostem, které vedly k </w:t>
            </w:r>
            <w:r w:rsidR="00BF2B32">
              <w:rPr>
                <w:color w:val="000000"/>
                <w:bdr w:val="none" w:sz="0" w:space="0" w:color="auto" w:frame="1"/>
              </w:rPr>
              <w:t>„rozchodu“</w:t>
            </w:r>
            <w:r w:rsidR="00757DEF">
              <w:rPr>
                <w:color w:val="000000"/>
                <w:bdr w:val="none" w:sz="0" w:space="0" w:color="auto" w:frame="1"/>
              </w:rPr>
              <w:t xml:space="preserve"> Němců a Čechů po </w:t>
            </w:r>
            <w:r w:rsidR="00BF2B32">
              <w:rPr>
                <w:color w:val="000000"/>
                <w:bdr w:val="none" w:sz="0" w:space="0" w:color="auto" w:frame="1"/>
              </w:rPr>
              <w:t>druhé světové válce</w:t>
            </w:r>
            <w:r>
              <w:rPr>
                <w:color w:val="000000"/>
                <w:bdr w:val="none" w:sz="0" w:space="0" w:color="auto" w:frame="1"/>
              </w:rPr>
              <w:t xml:space="preserve"> (s. 10), tento cíl je naplněn jen parciálně. </w:t>
            </w:r>
          </w:p>
          <w:p w:rsidR="00757DEF" w:rsidRDefault="000F3B98" w:rsidP="00757DEF">
            <w:pPr>
              <w:pStyle w:val="xmsonormal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V teoretické části je patrný </w:t>
            </w:r>
            <w:r w:rsidR="00BF2B32">
              <w:rPr>
                <w:color w:val="000000"/>
                <w:bdr w:val="none" w:sz="0" w:space="0" w:color="auto" w:frame="1"/>
              </w:rPr>
              <w:t>problém s metodologií</w:t>
            </w:r>
            <w:r w:rsidR="00907D96">
              <w:rPr>
                <w:color w:val="000000"/>
                <w:bdr w:val="none" w:sz="0" w:space="0" w:color="auto" w:frame="1"/>
              </w:rPr>
              <w:t xml:space="preserve">, </w:t>
            </w:r>
            <w:r w:rsidR="00BF2B32">
              <w:rPr>
                <w:color w:val="000000"/>
                <w:bdr w:val="none" w:sz="0" w:space="0" w:color="auto" w:frame="1"/>
              </w:rPr>
              <w:t>taktéž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="00907D96">
              <w:rPr>
                <w:color w:val="000000"/>
                <w:bdr w:val="none" w:sz="0" w:space="0" w:color="auto" w:frame="1"/>
              </w:rPr>
              <w:t>nereflektovaná práce se zdroji</w:t>
            </w:r>
            <w:r w:rsidR="00757DEF">
              <w:rPr>
                <w:color w:val="000000"/>
                <w:bdr w:val="none" w:sz="0" w:space="0" w:color="auto" w:frame="1"/>
              </w:rPr>
              <w:t xml:space="preserve">. </w:t>
            </w:r>
            <w:r w:rsidR="00907D96">
              <w:rPr>
                <w:color w:val="000000"/>
                <w:bdr w:val="none" w:sz="0" w:space="0" w:color="auto" w:frame="1"/>
              </w:rPr>
              <w:t>J</w:t>
            </w:r>
            <w:r w:rsidR="00757DEF">
              <w:rPr>
                <w:color w:val="000000"/>
                <w:bdr w:val="none" w:sz="0" w:space="0" w:color="auto" w:frame="1"/>
              </w:rPr>
              <w:t xml:space="preserve">e </w:t>
            </w:r>
            <w:r w:rsidR="00907D96">
              <w:rPr>
                <w:color w:val="000000"/>
                <w:bdr w:val="none" w:sz="0" w:space="0" w:color="auto" w:frame="1"/>
              </w:rPr>
              <w:t>z</w:t>
            </w:r>
            <w:r w:rsidR="004E7C4B">
              <w:rPr>
                <w:color w:val="000000"/>
                <w:bdr w:val="none" w:sz="0" w:space="0" w:color="auto" w:frame="1"/>
              </w:rPr>
              <w:t>tížena</w:t>
            </w:r>
            <w:r w:rsidR="00907D96">
              <w:rPr>
                <w:color w:val="000000"/>
                <w:bdr w:val="none" w:sz="0" w:space="0" w:color="auto" w:frame="1"/>
              </w:rPr>
              <w:t xml:space="preserve"> identifikace zdrojů, a to</w:t>
            </w:r>
            <w:r w:rsidR="00757DEF">
              <w:rPr>
                <w:color w:val="000000"/>
                <w:bdr w:val="none" w:sz="0" w:space="0" w:color="auto" w:frame="1"/>
              </w:rPr>
              <w:t xml:space="preserve"> díky </w:t>
            </w:r>
            <w:r w:rsidR="004E7C4B">
              <w:rPr>
                <w:color w:val="000000"/>
                <w:bdr w:val="none" w:sz="0" w:space="0" w:color="auto" w:frame="1"/>
              </w:rPr>
              <w:t>nejasn</w:t>
            </w:r>
            <w:r w:rsidR="00757DEF">
              <w:rPr>
                <w:color w:val="000000"/>
                <w:bdr w:val="none" w:sz="0" w:space="0" w:color="auto" w:frame="1"/>
              </w:rPr>
              <w:t xml:space="preserve">ému </w:t>
            </w:r>
            <w:r w:rsidR="00BF2B32">
              <w:rPr>
                <w:color w:val="000000"/>
                <w:bdr w:val="none" w:sz="0" w:space="0" w:color="auto" w:frame="1"/>
              </w:rPr>
              <w:t xml:space="preserve">systému </w:t>
            </w:r>
            <w:r w:rsidR="00757DEF">
              <w:rPr>
                <w:color w:val="000000"/>
                <w:bdr w:val="none" w:sz="0" w:space="0" w:color="auto" w:frame="1"/>
              </w:rPr>
              <w:t xml:space="preserve">odkazování. Chybí odkazy na citovaný zdroj (např. </w:t>
            </w:r>
            <w:r w:rsidR="00BF2B32">
              <w:rPr>
                <w:color w:val="000000"/>
                <w:bdr w:val="none" w:sz="0" w:space="0" w:color="auto" w:frame="1"/>
              </w:rPr>
              <w:t xml:space="preserve">na </w:t>
            </w:r>
            <w:r w:rsidR="00757DEF">
              <w:rPr>
                <w:color w:val="000000"/>
                <w:bdr w:val="none" w:sz="0" w:space="0" w:color="auto" w:frame="1"/>
              </w:rPr>
              <w:t xml:space="preserve">str. </w:t>
            </w:r>
            <w:r w:rsidR="00907D96">
              <w:rPr>
                <w:color w:val="000000"/>
                <w:bdr w:val="none" w:sz="0" w:space="0" w:color="auto" w:frame="1"/>
              </w:rPr>
              <w:t xml:space="preserve">22 a </w:t>
            </w:r>
            <w:r w:rsidR="00757DEF">
              <w:rPr>
                <w:color w:val="000000"/>
                <w:bdr w:val="none" w:sz="0" w:space="0" w:color="auto" w:frame="1"/>
              </w:rPr>
              <w:t xml:space="preserve">23). </w:t>
            </w:r>
            <w:r w:rsidR="00867F28">
              <w:rPr>
                <w:color w:val="000000"/>
                <w:bdr w:val="none" w:sz="0" w:space="0" w:color="auto" w:frame="1"/>
              </w:rPr>
              <w:t xml:space="preserve">Obsahově: </w:t>
            </w:r>
            <w:r w:rsidR="00BF2B32">
              <w:rPr>
                <w:color w:val="000000"/>
                <w:bdr w:val="none" w:sz="0" w:space="0" w:color="auto" w:frame="1"/>
              </w:rPr>
              <w:t>objasňuje</w:t>
            </w:r>
            <w:r w:rsidR="00867F28">
              <w:rPr>
                <w:color w:val="000000"/>
                <w:bdr w:val="none" w:sz="0" w:space="0" w:color="auto" w:frame="1"/>
              </w:rPr>
              <w:t xml:space="preserve"> se zde </w:t>
            </w:r>
            <w:r w:rsidR="00BF2B32">
              <w:rPr>
                <w:color w:val="000000"/>
                <w:bdr w:val="none" w:sz="0" w:space="0" w:color="auto" w:frame="1"/>
              </w:rPr>
              <w:t xml:space="preserve">komplikovaný </w:t>
            </w:r>
            <w:r w:rsidR="00867F28">
              <w:rPr>
                <w:color w:val="000000"/>
                <w:bdr w:val="none" w:sz="0" w:space="0" w:color="auto" w:frame="1"/>
              </w:rPr>
              <w:t xml:space="preserve">historický vývoj česko-německých vztahů. Je však lehce narušena chronologie, </w:t>
            </w:r>
            <w:r w:rsidR="00BF2B32">
              <w:rPr>
                <w:color w:val="000000"/>
                <w:bdr w:val="none" w:sz="0" w:space="0" w:color="auto" w:frame="1"/>
              </w:rPr>
              <w:t>neorganicky se spojují</w:t>
            </w:r>
            <w:r w:rsidR="00867F28">
              <w:rPr>
                <w:color w:val="000000"/>
                <w:bdr w:val="none" w:sz="0" w:space="0" w:color="auto" w:frame="1"/>
              </w:rPr>
              <w:t xml:space="preserve"> události před válkou a po válce (str. 27). </w:t>
            </w:r>
            <w:r w:rsidR="00BF2B32">
              <w:rPr>
                <w:color w:val="000000"/>
                <w:bdr w:val="none" w:sz="0" w:space="0" w:color="auto" w:frame="1"/>
              </w:rPr>
              <w:t>O</w:t>
            </w:r>
            <w:r w:rsidR="00907D96">
              <w:rPr>
                <w:color w:val="000000"/>
                <w:bdr w:val="none" w:sz="0" w:space="0" w:color="auto" w:frame="1"/>
              </w:rPr>
              <w:t xml:space="preserve">bsáhlá </w:t>
            </w:r>
            <w:r w:rsidR="00BF2B32">
              <w:rPr>
                <w:color w:val="000000"/>
                <w:bdr w:val="none" w:sz="0" w:space="0" w:color="auto" w:frame="1"/>
              </w:rPr>
              <w:t xml:space="preserve">teoretická </w:t>
            </w:r>
            <w:r w:rsidR="00907D96">
              <w:rPr>
                <w:color w:val="000000"/>
                <w:bdr w:val="none" w:sz="0" w:space="0" w:color="auto" w:frame="1"/>
              </w:rPr>
              <w:t xml:space="preserve">část </w:t>
            </w:r>
            <w:r w:rsidR="00BF2B32">
              <w:rPr>
                <w:color w:val="000000"/>
                <w:bdr w:val="none" w:sz="0" w:space="0" w:color="auto" w:frame="1"/>
              </w:rPr>
              <w:t>práce navíc</w:t>
            </w:r>
            <w:r w:rsidR="00907D96">
              <w:rPr>
                <w:color w:val="000000"/>
                <w:bdr w:val="none" w:sz="0" w:space="0" w:color="auto" w:frame="1"/>
              </w:rPr>
              <w:t xml:space="preserve"> </w:t>
            </w:r>
            <w:r w:rsidR="00BF2B32">
              <w:rPr>
                <w:color w:val="000000"/>
                <w:bdr w:val="none" w:sz="0" w:space="0" w:color="auto" w:frame="1"/>
              </w:rPr>
              <w:t xml:space="preserve">příliš </w:t>
            </w:r>
            <w:r w:rsidR="00907D96">
              <w:rPr>
                <w:color w:val="000000"/>
                <w:bdr w:val="none" w:sz="0" w:space="0" w:color="auto" w:frame="1"/>
              </w:rPr>
              <w:t>n</w:t>
            </w:r>
            <w:r w:rsidR="00757DEF">
              <w:rPr>
                <w:color w:val="000000"/>
                <w:bdr w:val="none" w:sz="0" w:space="0" w:color="auto" w:frame="1"/>
              </w:rPr>
              <w:t>ekoresponduje s praktickou částí.</w:t>
            </w:r>
            <w:r w:rsidR="007A11D8">
              <w:rPr>
                <w:color w:val="000000"/>
                <w:bdr w:val="none" w:sz="0" w:space="0" w:color="auto" w:frame="1"/>
              </w:rPr>
              <w:t xml:space="preserve"> </w:t>
            </w:r>
            <w:r w:rsidR="00907D96">
              <w:rPr>
                <w:color w:val="000000"/>
                <w:bdr w:val="none" w:sz="0" w:space="0" w:color="auto" w:frame="1"/>
              </w:rPr>
              <w:t>V konečném důsledku jde o t</w:t>
            </w:r>
            <w:r w:rsidR="007A11D8">
              <w:rPr>
                <w:color w:val="000000"/>
                <w:bdr w:val="none" w:sz="0" w:space="0" w:color="auto" w:frame="1"/>
              </w:rPr>
              <w:t xml:space="preserve">ři </w:t>
            </w:r>
            <w:r w:rsidR="00907D96">
              <w:rPr>
                <w:color w:val="000000"/>
                <w:bdr w:val="none" w:sz="0" w:space="0" w:color="auto" w:frame="1"/>
              </w:rPr>
              <w:t xml:space="preserve">dílčí </w:t>
            </w:r>
            <w:r w:rsidR="007A11D8">
              <w:rPr>
                <w:color w:val="000000"/>
                <w:bdr w:val="none" w:sz="0" w:space="0" w:color="auto" w:frame="1"/>
              </w:rPr>
              <w:t xml:space="preserve">práce: dějiny česko-německých vztahů, </w:t>
            </w:r>
            <w:r w:rsidR="00907D96">
              <w:rPr>
                <w:color w:val="000000"/>
                <w:bdr w:val="none" w:sz="0" w:space="0" w:color="auto" w:frame="1"/>
              </w:rPr>
              <w:t xml:space="preserve">historie rodiny </w:t>
            </w:r>
            <w:proofErr w:type="spellStart"/>
            <w:r w:rsidR="00907D96">
              <w:rPr>
                <w:color w:val="000000"/>
                <w:bdr w:val="none" w:sz="0" w:space="0" w:color="auto" w:frame="1"/>
              </w:rPr>
              <w:t>Schefterových</w:t>
            </w:r>
            <w:proofErr w:type="spellEnd"/>
            <w:r w:rsidR="00907D96">
              <w:rPr>
                <w:color w:val="000000"/>
                <w:bdr w:val="none" w:sz="0" w:space="0" w:color="auto" w:frame="1"/>
              </w:rPr>
              <w:t xml:space="preserve"> a</w:t>
            </w:r>
            <w:r w:rsidR="007A11D8">
              <w:rPr>
                <w:color w:val="000000"/>
                <w:bdr w:val="none" w:sz="0" w:space="0" w:color="auto" w:frame="1"/>
              </w:rPr>
              <w:t xml:space="preserve"> dílo </w:t>
            </w:r>
            <w:proofErr w:type="spellStart"/>
            <w:r w:rsidR="007A11D8">
              <w:rPr>
                <w:color w:val="000000"/>
                <w:bdr w:val="none" w:sz="0" w:space="0" w:color="auto" w:frame="1"/>
              </w:rPr>
              <w:t>Pedrettiové</w:t>
            </w:r>
            <w:proofErr w:type="spellEnd"/>
            <w:r w:rsidR="007A11D8">
              <w:rPr>
                <w:color w:val="000000"/>
                <w:bdr w:val="none" w:sz="0" w:space="0" w:color="auto" w:frame="1"/>
              </w:rPr>
              <w:t>.</w:t>
            </w:r>
            <w:r w:rsidR="00867F28">
              <w:rPr>
                <w:color w:val="000000"/>
                <w:bdr w:val="none" w:sz="0" w:space="0" w:color="auto" w:frame="1"/>
              </w:rPr>
              <w:t xml:space="preserve"> </w:t>
            </w:r>
            <w:r w:rsidR="00BF2B32">
              <w:rPr>
                <w:color w:val="000000"/>
                <w:bdr w:val="none" w:sz="0" w:space="0" w:color="auto" w:frame="1"/>
              </w:rPr>
              <w:t>Objektivně</w:t>
            </w:r>
            <w:r w:rsidR="00757DEF">
              <w:rPr>
                <w:color w:val="000000"/>
                <w:bdr w:val="none" w:sz="0" w:space="0" w:color="auto" w:frame="1"/>
              </w:rPr>
              <w:t xml:space="preserve"> je třeba ocenit archivní výzkum, který </w:t>
            </w:r>
            <w:r w:rsidR="00867F28">
              <w:rPr>
                <w:color w:val="000000"/>
                <w:bdr w:val="none" w:sz="0" w:space="0" w:color="auto" w:frame="1"/>
              </w:rPr>
              <w:t>diplomantka provedla.</w:t>
            </w:r>
            <w:r w:rsidR="00EA2AA0">
              <w:rPr>
                <w:color w:val="000000"/>
                <w:bdr w:val="none" w:sz="0" w:space="0" w:color="auto" w:frame="1"/>
              </w:rPr>
              <w:t xml:space="preserve"> V části vztahující se k literární teorii</w:t>
            </w:r>
            <w:r w:rsidR="00757DEF">
              <w:rPr>
                <w:color w:val="000000"/>
                <w:bdr w:val="none" w:sz="0" w:space="0" w:color="auto" w:frame="1"/>
              </w:rPr>
              <w:t xml:space="preserve"> </w:t>
            </w:r>
            <w:r w:rsidR="00EA2AA0">
              <w:rPr>
                <w:color w:val="000000"/>
                <w:bdr w:val="none" w:sz="0" w:space="0" w:color="auto" w:frame="1"/>
              </w:rPr>
              <w:t xml:space="preserve">by </w:t>
            </w:r>
            <w:r w:rsidR="00757DEF">
              <w:rPr>
                <w:color w:val="000000"/>
                <w:bdr w:val="none" w:sz="0" w:space="0" w:color="auto" w:frame="1"/>
              </w:rPr>
              <w:t xml:space="preserve">bylo zapotřebí </w:t>
            </w:r>
            <w:r w:rsidR="00EA2AA0">
              <w:rPr>
                <w:color w:val="000000"/>
                <w:bdr w:val="none" w:sz="0" w:space="0" w:color="auto" w:frame="1"/>
              </w:rPr>
              <w:t>obsáhleji popsat</w:t>
            </w:r>
            <w:r w:rsidR="00757DEF">
              <w:rPr>
                <w:color w:val="000000"/>
                <w:bdr w:val="none" w:sz="0" w:space="0" w:color="auto" w:frame="1"/>
              </w:rPr>
              <w:t xml:space="preserve"> tendence, do nichž zapadá </w:t>
            </w:r>
            <w:proofErr w:type="spellStart"/>
            <w:r w:rsidR="00757DEF">
              <w:rPr>
                <w:color w:val="000000"/>
                <w:bdr w:val="none" w:sz="0" w:space="0" w:color="auto" w:frame="1"/>
              </w:rPr>
              <w:t>Pedrettiová</w:t>
            </w:r>
            <w:proofErr w:type="spellEnd"/>
            <w:r w:rsidR="00757DEF">
              <w:rPr>
                <w:color w:val="000000"/>
                <w:bdr w:val="none" w:sz="0" w:space="0" w:color="auto" w:frame="1"/>
              </w:rPr>
              <w:t xml:space="preserve">. </w:t>
            </w:r>
            <w:r w:rsidR="00EA2AA0">
              <w:rPr>
                <w:color w:val="000000"/>
                <w:bdr w:val="none" w:sz="0" w:space="0" w:color="auto" w:frame="1"/>
              </w:rPr>
              <w:t>Autorka se o</w:t>
            </w:r>
            <w:r w:rsidR="00757DEF">
              <w:rPr>
                <w:color w:val="000000"/>
                <w:bdr w:val="none" w:sz="0" w:space="0" w:color="auto" w:frame="1"/>
              </w:rPr>
              <w:t>pírá o nevhodné zdroje (</w:t>
            </w:r>
            <w:proofErr w:type="spellStart"/>
            <w:r w:rsidR="00757DEF">
              <w:rPr>
                <w:color w:val="000000"/>
                <w:bdr w:val="none" w:sz="0" w:space="0" w:color="auto" w:frame="1"/>
              </w:rPr>
              <w:t>Multimediaexpo</w:t>
            </w:r>
            <w:proofErr w:type="spellEnd"/>
            <w:r>
              <w:rPr>
                <w:color w:val="000000"/>
                <w:bdr w:val="none" w:sz="0" w:space="0" w:color="auto" w:frame="1"/>
              </w:rPr>
              <w:t>, neuvedeno v seznamu literatury</w:t>
            </w:r>
            <w:r w:rsidR="00757DEF">
              <w:rPr>
                <w:color w:val="000000"/>
                <w:bdr w:val="none" w:sz="0" w:space="0" w:color="auto" w:frame="1"/>
              </w:rPr>
              <w:t>).</w:t>
            </w:r>
          </w:p>
          <w:p w:rsidR="00757DEF" w:rsidRDefault="00EA2AA0" w:rsidP="004E7C4B">
            <w:pPr>
              <w:pStyle w:val="xmsonormal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>
              <w:rPr>
                <w:color w:val="000000"/>
                <w:bdr w:val="none" w:sz="0" w:space="0" w:color="auto" w:frame="1"/>
              </w:rPr>
              <w:t>V praktické části je analyzován</w:t>
            </w:r>
            <w:r w:rsidR="00757DEF">
              <w:rPr>
                <w:color w:val="000000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bdr w:val="none" w:sz="0" w:space="0" w:color="auto" w:frame="1"/>
              </w:rPr>
              <w:t xml:space="preserve">vhodně </w:t>
            </w:r>
            <w:r w:rsidR="00757DEF">
              <w:rPr>
                <w:color w:val="000000"/>
                <w:bdr w:val="none" w:sz="0" w:space="0" w:color="auto" w:frame="1"/>
              </w:rPr>
              <w:t>vybraný korpus</w:t>
            </w:r>
            <w:r>
              <w:rPr>
                <w:color w:val="000000"/>
                <w:bdr w:val="none" w:sz="0" w:space="0" w:color="auto" w:frame="1"/>
              </w:rPr>
              <w:t xml:space="preserve"> děl</w:t>
            </w:r>
            <w:r w:rsidR="00757DEF">
              <w:rPr>
                <w:color w:val="000000"/>
                <w:bdr w:val="none" w:sz="0" w:space="0" w:color="auto" w:frame="1"/>
              </w:rPr>
              <w:t xml:space="preserve">. Při analýze </w:t>
            </w:r>
            <w:r>
              <w:rPr>
                <w:color w:val="000000"/>
                <w:bdr w:val="none" w:sz="0" w:space="0" w:color="auto" w:frame="1"/>
              </w:rPr>
              <w:t xml:space="preserve">jsou </w:t>
            </w:r>
            <w:r w:rsidR="00757DEF">
              <w:rPr>
                <w:color w:val="000000"/>
                <w:bdr w:val="none" w:sz="0" w:space="0" w:color="auto" w:frame="1"/>
              </w:rPr>
              <w:t>zohled</w:t>
            </w:r>
            <w:r>
              <w:rPr>
                <w:color w:val="000000"/>
                <w:bdr w:val="none" w:sz="0" w:space="0" w:color="auto" w:frame="1"/>
              </w:rPr>
              <w:t>něny</w:t>
            </w:r>
            <w:r w:rsidR="00757DEF">
              <w:rPr>
                <w:color w:val="000000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bdr w:val="none" w:sz="0" w:space="0" w:color="auto" w:frame="1"/>
              </w:rPr>
              <w:t xml:space="preserve">autobiografické, </w:t>
            </w:r>
            <w:r w:rsidR="00757DEF">
              <w:rPr>
                <w:color w:val="000000"/>
                <w:bdr w:val="none" w:sz="0" w:space="0" w:color="auto" w:frame="1"/>
              </w:rPr>
              <w:t>psychologické</w:t>
            </w:r>
            <w:r>
              <w:rPr>
                <w:color w:val="000000"/>
                <w:bdr w:val="none" w:sz="0" w:space="0" w:color="auto" w:frame="1"/>
              </w:rPr>
              <w:t>, literárněhistorické a teoretické</w:t>
            </w:r>
            <w:r w:rsidR="00757DEF">
              <w:rPr>
                <w:color w:val="000000"/>
                <w:bdr w:val="none" w:sz="0" w:space="0" w:color="auto" w:frame="1"/>
              </w:rPr>
              <w:t xml:space="preserve"> prvky, </w:t>
            </w:r>
            <w:r>
              <w:rPr>
                <w:color w:val="000000"/>
                <w:bdr w:val="none" w:sz="0" w:space="0" w:color="auto" w:frame="1"/>
              </w:rPr>
              <w:t>jakož i sociálněpolitický kontext</w:t>
            </w:r>
            <w:r w:rsidR="00F97B13">
              <w:rPr>
                <w:color w:val="000000"/>
                <w:bdr w:val="none" w:sz="0" w:space="0" w:color="auto" w:frame="1"/>
              </w:rPr>
              <w:t>, ovšem bez slibované recepce díla (str. 54).</w:t>
            </w:r>
            <w:r w:rsidR="00757DEF">
              <w:rPr>
                <w:color w:val="000000"/>
                <w:bdr w:val="none" w:sz="0" w:space="0" w:color="auto" w:frame="1"/>
              </w:rPr>
              <w:t xml:space="preserve"> Teoretický základ se skrývá paradoxně v úvodu praktické části (str. 54), ale neopírá se o </w:t>
            </w:r>
            <w:r w:rsidR="00BF2B32">
              <w:rPr>
                <w:color w:val="000000"/>
                <w:bdr w:val="none" w:sz="0" w:space="0" w:color="auto" w:frame="1"/>
              </w:rPr>
              <w:t xml:space="preserve">žádné </w:t>
            </w:r>
            <w:r w:rsidR="00757DEF">
              <w:rPr>
                <w:color w:val="000000"/>
                <w:bdr w:val="none" w:sz="0" w:space="0" w:color="auto" w:frame="1"/>
              </w:rPr>
              <w:t xml:space="preserve">zdroje – nejsou deklarovány. Analýza </w:t>
            </w:r>
            <w:r w:rsidR="00F97B13">
              <w:rPr>
                <w:color w:val="000000"/>
                <w:bdr w:val="none" w:sz="0" w:space="0" w:color="auto" w:frame="1"/>
              </w:rPr>
              <w:t xml:space="preserve">probíhá </w:t>
            </w:r>
            <w:r w:rsidR="00757DEF">
              <w:rPr>
                <w:color w:val="000000"/>
                <w:bdr w:val="none" w:sz="0" w:space="0" w:color="auto" w:frame="1"/>
              </w:rPr>
              <w:t xml:space="preserve">poněkud útržkovitě, pak následují </w:t>
            </w:r>
            <w:r w:rsidR="00F97B13">
              <w:rPr>
                <w:color w:val="000000"/>
                <w:bdr w:val="none" w:sz="0" w:space="0" w:color="auto" w:frame="1"/>
              </w:rPr>
              <w:t xml:space="preserve">převážně </w:t>
            </w:r>
            <w:r w:rsidR="00757DEF">
              <w:rPr>
                <w:color w:val="000000"/>
                <w:bdr w:val="none" w:sz="0" w:space="0" w:color="auto" w:frame="1"/>
              </w:rPr>
              <w:t>obsahy děl.</w:t>
            </w:r>
            <w:r w:rsidR="003A666E">
              <w:rPr>
                <w:color w:val="000000"/>
                <w:bdr w:val="none" w:sz="0" w:space="0" w:color="auto" w:frame="1"/>
              </w:rPr>
              <w:t xml:space="preserve"> </w:t>
            </w:r>
            <w:r w:rsidR="00BF2B32">
              <w:rPr>
                <w:color w:val="000000"/>
                <w:bdr w:val="none" w:sz="0" w:space="0" w:color="auto" w:frame="1"/>
              </w:rPr>
              <w:t>Občas se vyskytne n</w:t>
            </w:r>
            <w:r w:rsidR="003A666E">
              <w:rPr>
                <w:color w:val="000000"/>
                <w:bdr w:val="none" w:sz="0" w:space="0" w:color="auto" w:frame="1"/>
              </w:rPr>
              <w:t>esprávná práce s </w:t>
            </w:r>
            <w:proofErr w:type="spellStart"/>
            <w:r w:rsidR="003A666E">
              <w:rPr>
                <w:color w:val="000000"/>
                <w:bdr w:val="none" w:sz="0" w:space="0" w:color="auto" w:frame="1"/>
              </w:rPr>
              <w:t>literárněteoretickými</w:t>
            </w:r>
            <w:proofErr w:type="spellEnd"/>
            <w:r w:rsidR="003A666E">
              <w:rPr>
                <w:color w:val="000000"/>
                <w:bdr w:val="none" w:sz="0" w:space="0" w:color="auto" w:frame="1"/>
              </w:rPr>
              <w:t xml:space="preserve"> pojmy (autor, vypravěč).</w:t>
            </w:r>
            <w:r w:rsidR="002826B8">
              <w:rPr>
                <w:color w:val="000000"/>
                <w:bdr w:val="none" w:sz="0" w:space="0" w:color="auto" w:frame="1"/>
              </w:rPr>
              <w:t xml:space="preserve"> </w:t>
            </w:r>
            <w:r w:rsidR="00BF2B32">
              <w:rPr>
                <w:color w:val="000000"/>
                <w:bdr w:val="none" w:sz="0" w:space="0" w:color="auto" w:frame="1"/>
              </w:rPr>
              <w:t>V</w:t>
            </w:r>
            <w:r w:rsidR="00F97B13">
              <w:rPr>
                <w:color w:val="000000"/>
                <w:bdr w:val="none" w:sz="0" w:space="0" w:color="auto" w:frame="1"/>
              </w:rPr>
              <w:t xml:space="preserve"> analýzách</w:t>
            </w:r>
            <w:r w:rsidR="002826B8">
              <w:rPr>
                <w:color w:val="000000"/>
                <w:bdr w:val="none" w:sz="0" w:space="0" w:color="auto" w:frame="1"/>
              </w:rPr>
              <w:t xml:space="preserve"> </w:t>
            </w:r>
            <w:r w:rsidR="00BF2B32">
              <w:rPr>
                <w:color w:val="000000"/>
                <w:bdr w:val="none" w:sz="0" w:space="0" w:color="auto" w:frame="1"/>
              </w:rPr>
              <w:t>se zobecňuje jen minimálně</w:t>
            </w:r>
            <w:r w:rsidR="00BC43F3">
              <w:rPr>
                <w:color w:val="000000"/>
                <w:bdr w:val="none" w:sz="0" w:space="0" w:color="auto" w:frame="1"/>
              </w:rPr>
              <w:t>.</w:t>
            </w:r>
          </w:p>
        </w:tc>
      </w:tr>
      <w:tr w:rsidR="00757DEF">
        <w:tc>
          <w:tcPr>
            <w:tcW w:w="9828" w:type="dxa"/>
            <w:gridSpan w:val="9"/>
          </w:tcPr>
          <w:p w:rsidR="00757DEF" w:rsidRPr="00760BE2" w:rsidRDefault="00757DEF" w:rsidP="00757DEF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:rsidR="00757DEF" w:rsidRPr="00195A85" w:rsidRDefault="00757DEF" w:rsidP="00757DEF">
            <w:pPr>
              <w:jc w:val="both"/>
              <w:rPr>
                <w:sz w:val="22"/>
                <w:szCs w:val="22"/>
              </w:rPr>
            </w:pPr>
            <w:r w:rsidRPr="00195A85">
              <w:rPr>
                <w:sz w:val="22"/>
                <w:szCs w:val="22"/>
              </w:rPr>
              <w:t>1.</w:t>
            </w:r>
            <w:r w:rsidR="00467819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467819" w:rsidRPr="00195A85">
              <w:rPr>
                <w:sz w:val="22"/>
                <w:szCs w:val="22"/>
              </w:rPr>
              <w:t>Welche</w:t>
            </w:r>
            <w:proofErr w:type="spellEnd"/>
            <w:r w:rsidR="00467819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467819" w:rsidRPr="00195A85">
              <w:rPr>
                <w:sz w:val="22"/>
                <w:szCs w:val="22"/>
              </w:rPr>
              <w:t>literarischen</w:t>
            </w:r>
            <w:proofErr w:type="spellEnd"/>
            <w:r w:rsidR="00467819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467819" w:rsidRPr="00195A85">
              <w:rPr>
                <w:sz w:val="22"/>
                <w:szCs w:val="22"/>
              </w:rPr>
              <w:t>Formen</w:t>
            </w:r>
            <w:proofErr w:type="spellEnd"/>
            <w:r w:rsidR="00467819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467819" w:rsidRPr="00195A85">
              <w:rPr>
                <w:sz w:val="22"/>
                <w:szCs w:val="22"/>
              </w:rPr>
              <w:t>verwendet</w:t>
            </w:r>
            <w:proofErr w:type="spellEnd"/>
            <w:r w:rsidR="00467819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467819" w:rsidRPr="00195A85">
              <w:rPr>
                <w:sz w:val="22"/>
                <w:szCs w:val="22"/>
              </w:rPr>
              <w:t>Pedretti</w:t>
            </w:r>
            <w:proofErr w:type="spellEnd"/>
            <w:r w:rsidR="00467819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467819" w:rsidRPr="00195A85">
              <w:rPr>
                <w:sz w:val="22"/>
                <w:szCs w:val="22"/>
              </w:rPr>
              <w:t>für</w:t>
            </w:r>
            <w:proofErr w:type="spellEnd"/>
            <w:r w:rsidR="00467819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467819" w:rsidRPr="00195A85">
              <w:rPr>
                <w:sz w:val="22"/>
                <w:szCs w:val="22"/>
              </w:rPr>
              <w:t>die</w:t>
            </w:r>
            <w:proofErr w:type="spellEnd"/>
            <w:r w:rsidR="00467819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467819" w:rsidRPr="00195A85">
              <w:rPr>
                <w:sz w:val="22"/>
                <w:szCs w:val="22"/>
              </w:rPr>
              <w:t>Darstellung</w:t>
            </w:r>
            <w:proofErr w:type="spellEnd"/>
            <w:r w:rsidR="00C5022B" w:rsidRPr="00195A85">
              <w:rPr>
                <w:sz w:val="22"/>
                <w:szCs w:val="22"/>
              </w:rPr>
              <w:t xml:space="preserve"> der </w:t>
            </w:r>
            <w:proofErr w:type="spellStart"/>
            <w:r w:rsidR="00C5022B" w:rsidRPr="00195A85">
              <w:rPr>
                <w:sz w:val="22"/>
                <w:szCs w:val="22"/>
              </w:rPr>
              <w:t>Erinnerungen</w:t>
            </w:r>
            <w:proofErr w:type="spellEnd"/>
            <w:r w:rsidR="00467819" w:rsidRPr="00195A85">
              <w:rPr>
                <w:sz w:val="22"/>
                <w:szCs w:val="22"/>
              </w:rPr>
              <w:t>?</w:t>
            </w:r>
            <w:r w:rsidR="00A32D06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A32D06" w:rsidRPr="00195A85">
              <w:rPr>
                <w:sz w:val="22"/>
                <w:szCs w:val="22"/>
              </w:rPr>
              <w:t>Wie</w:t>
            </w:r>
            <w:proofErr w:type="spellEnd"/>
            <w:r w:rsidR="00A32D06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A32D06" w:rsidRPr="00195A85">
              <w:rPr>
                <w:sz w:val="22"/>
                <w:szCs w:val="22"/>
              </w:rPr>
              <w:t>wird</w:t>
            </w:r>
            <w:proofErr w:type="spellEnd"/>
            <w:r w:rsidR="00A32D06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A32D06" w:rsidRPr="00195A85">
              <w:rPr>
                <w:sz w:val="22"/>
                <w:szCs w:val="22"/>
              </w:rPr>
              <w:t>mit</w:t>
            </w:r>
            <w:proofErr w:type="spellEnd"/>
            <w:r w:rsidR="00A32D06" w:rsidRPr="00195A85">
              <w:rPr>
                <w:sz w:val="22"/>
                <w:szCs w:val="22"/>
              </w:rPr>
              <w:t xml:space="preserve"> den </w:t>
            </w:r>
            <w:proofErr w:type="spellStart"/>
            <w:r w:rsidR="00A32D06" w:rsidRPr="00195A85">
              <w:rPr>
                <w:sz w:val="22"/>
                <w:szCs w:val="22"/>
              </w:rPr>
              <w:t>Erinnerungen</w:t>
            </w:r>
            <w:proofErr w:type="spellEnd"/>
            <w:r w:rsidR="00A32D06" w:rsidRPr="00195A85">
              <w:rPr>
                <w:sz w:val="22"/>
                <w:szCs w:val="22"/>
              </w:rPr>
              <w:t xml:space="preserve"> </w:t>
            </w:r>
            <w:proofErr w:type="spellStart"/>
            <w:r w:rsidR="00A32D06" w:rsidRPr="00195A85">
              <w:rPr>
                <w:sz w:val="22"/>
                <w:szCs w:val="22"/>
              </w:rPr>
              <w:t>umgegangen</w:t>
            </w:r>
            <w:proofErr w:type="spellEnd"/>
            <w:r w:rsidR="00A32D06" w:rsidRPr="00195A85">
              <w:rPr>
                <w:sz w:val="22"/>
                <w:szCs w:val="22"/>
              </w:rPr>
              <w:t>?</w:t>
            </w:r>
          </w:p>
          <w:p w:rsidR="00757DEF" w:rsidRDefault="00757DEF" w:rsidP="00F97B13">
            <w:pPr>
              <w:jc w:val="both"/>
            </w:pPr>
            <w:r w:rsidRPr="00195A85">
              <w:rPr>
                <w:sz w:val="22"/>
                <w:szCs w:val="22"/>
              </w:rPr>
              <w:t xml:space="preserve">2. </w:t>
            </w:r>
            <w:proofErr w:type="spellStart"/>
            <w:r w:rsidRPr="00195A85">
              <w:rPr>
                <w:sz w:val="22"/>
                <w:szCs w:val="22"/>
              </w:rPr>
              <w:t>Erklären</w:t>
            </w:r>
            <w:proofErr w:type="spellEnd"/>
            <w:r w:rsidRPr="00195A85">
              <w:rPr>
                <w:sz w:val="22"/>
                <w:szCs w:val="22"/>
              </w:rPr>
              <w:t xml:space="preserve"> </w:t>
            </w:r>
            <w:proofErr w:type="spellStart"/>
            <w:r w:rsidRPr="00195A85">
              <w:rPr>
                <w:sz w:val="22"/>
                <w:szCs w:val="22"/>
              </w:rPr>
              <w:t>Sie</w:t>
            </w:r>
            <w:proofErr w:type="spellEnd"/>
            <w:r w:rsidRPr="00195A85">
              <w:rPr>
                <w:sz w:val="22"/>
                <w:szCs w:val="22"/>
              </w:rPr>
              <w:t xml:space="preserve"> </w:t>
            </w:r>
            <w:proofErr w:type="spellStart"/>
            <w:r w:rsidRPr="00195A85">
              <w:rPr>
                <w:sz w:val="22"/>
                <w:szCs w:val="22"/>
              </w:rPr>
              <w:t>diesen</w:t>
            </w:r>
            <w:proofErr w:type="spellEnd"/>
            <w:r w:rsidRPr="00195A85">
              <w:rPr>
                <w:sz w:val="22"/>
                <w:szCs w:val="22"/>
              </w:rPr>
              <w:t xml:space="preserve"> </w:t>
            </w:r>
            <w:proofErr w:type="spellStart"/>
            <w:r w:rsidRPr="00195A85">
              <w:rPr>
                <w:sz w:val="22"/>
                <w:szCs w:val="22"/>
              </w:rPr>
              <w:t>Satz</w:t>
            </w:r>
            <w:proofErr w:type="spellEnd"/>
            <w:r w:rsidRPr="00195A85">
              <w:rPr>
                <w:sz w:val="22"/>
                <w:szCs w:val="22"/>
              </w:rPr>
              <w:t xml:space="preserve">: „1934 </w:t>
            </w:r>
            <w:proofErr w:type="spellStart"/>
            <w:r w:rsidRPr="00195A85">
              <w:rPr>
                <w:sz w:val="22"/>
                <w:szCs w:val="22"/>
              </w:rPr>
              <w:t>wurde</w:t>
            </w:r>
            <w:proofErr w:type="spellEnd"/>
            <w:r w:rsidRPr="00195A85">
              <w:rPr>
                <w:sz w:val="22"/>
                <w:szCs w:val="22"/>
              </w:rPr>
              <w:t xml:space="preserve"> in </w:t>
            </w:r>
            <w:proofErr w:type="spellStart"/>
            <w:r w:rsidRPr="00195A85">
              <w:rPr>
                <w:sz w:val="22"/>
                <w:szCs w:val="22"/>
              </w:rPr>
              <w:t>Sternberg</w:t>
            </w:r>
            <w:proofErr w:type="spellEnd"/>
            <w:r w:rsidRPr="00195A85">
              <w:rPr>
                <w:sz w:val="22"/>
                <w:szCs w:val="22"/>
              </w:rPr>
              <w:t xml:space="preserve"> </w:t>
            </w:r>
            <w:proofErr w:type="spellStart"/>
            <w:r w:rsidRPr="00195A85">
              <w:rPr>
                <w:sz w:val="22"/>
                <w:szCs w:val="22"/>
              </w:rPr>
              <w:t>Henleins</w:t>
            </w:r>
            <w:proofErr w:type="spellEnd"/>
            <w:r w:rsidRPr="00195A85">
              <w:rPr>
                <w:sz w:val="22"/>
                <w:szCs w:val="22"/>
              </w:rPr>
              <w:t xml:space="preserve"> </w:t>
            </w:r>
            <w:proofErr w:type="spellStart"/>
            <w:r w:rsidRPr="00195A85">
              <w:rPr>
                <w:sz w:val="22"/>
                <w:szCs w:val="22"/>
              </w:rPr>
              <w:t>Sudetendeutsche</w:t>
            </w:r>
            <w:proofErr w:type="spellEnd"/>
            <w:r w:rsidRPr="00195A85">
              <w:rPr>
                <w:sz w:val="22"/>
                <w:szCs w:val="22"/>
              </w:rPr>
              <w:t xml:space="preserve"> </w:t>
            </w:r>
            <w:proofErr w:type="spellStart"/>
            <w:r w:rsidRPr="00195A85">
              <w:rPr>
                <w:sz w:val="22"/>
                <w:szCs w:val="22"/>
              </w:rPr>
              <w:t>Heimatfront</w:t>
            </w:r>
            <w:proofErr w:type="spellEnd"/>
            <w:r w:rsidRPr="00195A85">
              <w:rPr>
                <w:sz w:val="22"/>
                <w:szCs w:val="22"/>
              </w:rPr>
              <w:t xml:space="preserve"> </w:t>
            </w:r>
            <w:proofErr w:type="spellStart"/>
            <w:r w:rsidRPr="00195A85">
              <w:rPr>
                <w:sz w:val="22"/>
                <w:szCs w:val="22"/>
              </w:rPr>
              <w:t>gegründet</w:t>
            </w:r>
            <w:proofErr w:type="spellEnd"/>
            <w:r w:rsidRPr="00195A85">
              <w:rPr>
                <w:sz w:val="22"/>
                <w:szCs w:val="22"/>
              </w:rPr>
              <w:t xml:space="preserve">, </w:t>
            </w:r>
            <w:proofErr w:type="spellStart"/>
            <w:r w:rsidRPr="00195A85">
              <w:rPr>
                <w:sz w:val="22"/>
                <w:szCs w:val="22"/>
              </w:rPr>
              <w:t>aus</w:t>
            </w:r>
            <w:proofErr w:type="spellEnd"/>
            <w:r w:rsidRPr="00195A85">
              <w:rPr>
                <w:sz w:val="22"/>
                <w:szCs w:val="22"/>
              </w:rPr>
              <w:t xml:space="preserve"> der </w:t>
            </w:r>
            <w:proofErr w:type="spellStart"/>
            <w:r w:rsidRPr="00195A85">
              <w:rPr>
                <w:sz w:val="22"/>
                <w:szCs w:val="22"/>
              </w:rPr>
              <w:t>später</w:t>
            </w:r>
            <w:proofErr w:type="spellEnd"/>
            <w:r w:rsidRPr="00195A85">
              <w:rPr>
                <w:sz w:val="22"/>
                <w:szCs w:val="22"/>
              </w:rPr>
              <w:t xml:space="preserve"> </w:t>
            </w:r>
            <w:proofErr w:type="spellStart"/>
            <w:r w:rsidRPr="00195A85">
              <w:rPr>
                <w:sz w:val="22"/>
                <w:szCs w:val="22"/>
              </w:rPr>
              <w:t>die</w:t>
            </w:r>
            <w:proofErr w:type="spellEnd"/>
            <w:r w:rsidRPr="00195A85">
              <w:rPr>
                <w:sz w:val="22"/>
                <w:szCs w:val="22"/>
              </w:rPr>
              <w:t xml:space="preserve"> </w:t>
            </w:r>
            <w:proofErr w:type="spellStart"/>
            <w:r w:rsidRPr="00195A85">
              <w:rPr>
                <w:sz w:val="22"/>
                <w:szCs w:val="22"/>
              </w:rPr>
              <w:t>Sudetendeutsche</w:t>
            </w:r>
            <w:proofErr w:type="spellEnd"/>
            <w:r w:rsidRPr="00195A85">
              <w:rPr>
                <w:sz w:val="22"/>
                <w:szCs w:val="22"/>
              </w:rPr>
              <w:t xml:space="preserve"> </w:t>
            </w:r>
            <w:proofErr w:type="spellStart"/>
            <w:r w:rsidRPr="00195A85">
              <w:rPr>
                <w:sz w:val="22"/>
                <w:szCs w:val="22"/>
              </w:rPr>
              <w:t>Partei</w:t>
            </w:r>
            <w:proofErr w:type="spellEnd"/>
            <w:r w:rsidRPr="00195A85">
              <w:rPr>
                <w:sz w:val="22"/>
                <w:szCs w:val="22"/>
              </w:rPr>
              <w:t xml:space="preserve"> (SdP)  </w:t>
            </w:r>
            <w:proofErr w:type="spellStart"/>
            <w:r w:rsidRPr="00195A85">
              <w:rPr>
                <w:sz w:val="22"/>
                <w:szCs w:val="22"/>
              </w:rPr>
              <w:t>hervorging</w:t>
            </w:r>
            <w:proofErr w:type="spellEnd"/>
            <w:r w:rsidRPr="00195A85">
              <w:rPr>
                <w:sz w:val="22"/>
                <w:szCs w:val="22"/>
              </w:rPr>
              <w:t xml:space="preserve">,  </w:t>
            </w:r>
            <w:proofErr w:type="spellStart"/>
            <w:r w:rsidRPr="00195A85">
              <w:rPr>
                <w:sz w:val="22"/>
                <w:szCs w:val="22"/>
              </w:rPr>
              <w:t>die</w:t>
            </w:r>
            <w:proofErr w:type="spellEnd"/>
            <w:r w:rsidRPr="00195A85">
              <w:rPr>
                <w:sz w:val="22"/>
                <w:szCs w:val="22"/>
              </w:rPr>
              <w:t xml:space="preserve">  1945  </w:t>
            </w:r>
            <w:proofErr w:type="spellStart"/>
            <w:r w:rsidRPr="00195A85">
              <w:rPr>
                <w:sz w:val="22"/>
                <w:szCs w:val="22"/>
              </w:rPr>
              <w:t>die</w:t>
            </w:r>
            <w:proofErr w:type="spellEnd"/>
            <w:r w:rsidRPr="00195A85">
              <w:rPr>
                <w:sz w:val="22"/>
                <w:szCs w:val="22"/>
              </w:rPr>
              <w:t xml:space="preserve">  </w:t>
            </w:r>
            <w:proofErr w:type="spellStart"/>
            <w:r w:rsidRPr="00195A85">
              <w:rPr>
                <w:sz w:val="22"/>
                <w:szCs w:val="22"/>
              </w:rPr>
              <w:t>Bundestagswahl</w:t>
            </w:r>
            <w:proofErr w:type="spellEnd"/>
            <w:r w:rsidRPr="00195A85">
              <w:rPr>
                <w:sz w:val="22"/>
                <w:szCs w:val="22"/>
              </w:rPr>
              <w:t xml:space="preserve">  </w:t>
            </w:r>
            <w:proofErr w:type="spellStart"/>
            <w:r w:rsidRPr="00195A85">
              <w:rPr>
                <w:sz w:val="22"/>
                <w:szCs w:val="22"/>
              </w:rPr>
              <w:t>gewann</w:t>
            </w:r>
            <w:proofErr w:type="spellEnd"/>
            <w:r w:rsidRPr="00195A85">
              <w:rPr>
                <w:sz w:val="22"/>
                <w:szCs w:val="22"/>
              </w:rPr>
              <w:t>.“ (str. 32)</w:t>
            </w:r>
          </w:p>
        </w:tc>
      </w:tr>
      <w:tr w:rsidR="00757DEF">
        <w:tc>
          <w:tcPr>
            <w:tcW w:w="9828" w:type="dxa"/>
            <w:gridSpan w:val="9"/>
          </w:tcPr>
          <w:p w:rsidR="00757DEF" w:rsidRPr="00A37EE5" w:rsidRDefault="00757DEF" w:rsidP="00757DEF">
            <w:pPr>
              <w:jc w:val="both"/>
              <w:rPr>
                <w:b/>
                <w:bCs/>
              </w:rPr>
            </w:pPr>
            <w:r w:rsidRPr="00A37EE5">
              <w:rPr>
                <w:b/>
              </w:rPr>
              <w:t xml:space="preserve">Práce byla zkontrolována systémem pro odhalování plagiátů </w:t>
            </w:r>
            <w:proofErr w:type="spellStart"/>
            <w:r w:rsidRPr="00A37EE5">
              <w:rPr>
                <w:b/>
              </w:rPr>
              <w:t>Theses</w:t>
            </w:r>
            <w:proofErr w:type="spellEnd"/>
            <w:r w:rsidRPr="00A37EE5">
              <w:rPr>
                <w:b/>
              </w:rPr>
              <w:t xml:space="preserve"> s výsledkem negativním/</w:t>
            </w:r>
            <w:r w:rsidRPr="00432AAC">
              <w:rPr>
                <w:b/>
                <w:strike/>
              </w:rPr>
              <w:t>pozitivním</w:t>
            </w:r>
            <w:r w:rsidRPr="00A37EE5">
              <w:rPr>
                <w:b/>
              </w:rPr>
              <w:t>.</w:t>
            </w:r>
            <w:r w:rsidRPr="00A37EE5">
              <w:rPr>
                <w:rStyle w:val="Znakapoznpodarou"/>
                <w:b/>
                <w:bCs/>
              </w:rPr>
              <w:t xml:space="preserve"> </w:t>
            </w:r>
            <w:r w:rsidRPr="00A37EE5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</w:tr>
      <w:tr w:rsidR="00846FCB">
        <w:tc>
          <w:tcPr>
            <w:tcW w:w="6791" w:type="dxa"/>
            <w:gridSpan w:val="3"/>
          </w:tcPr>
          <w:p w:rsidR="00846FCB" w:rsidRDefault="00846FCB" w:rsidP="00846FCB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2"/>
              <w:t>*</w:t>
            </w:r>
            <w:r w:rsidRPr="00760BE2">
              <w:rPr>
                <w:rStyle w:val="Znakapoznpodarou"/>
                <w:b/>
                <w:bCs/>
              </w:rPr>
              <w:footnoteReference w:customMarkFollows="1" w:id="3"/>
              <w:t>*</w:t>
            </w:r>
          </w:p>
        </w:tc>
        <w:tc>
          <w:tcPr>
            <w:tcW w:w="507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</w:p>
        </w:tc>
        <w:tc>
          <w:tcPr>
            <w:tcW w:w="506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</w:p>
        </w:tc>
        <w:tc>
          <w:tcPr>
            <w:tcW w:w="506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  <w:r w:rsidRPr="00895E3C">
              <w:rPr>
                <w:b/>
              </w:rPr>
              <w:t>C</w:t>
            </w:r>
          </w:p>
        </w:tc>
        <w:tc>
          <w:tcPr>
            <w:tcW w:w="507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</w:p>
        </w:tc>
        <w:tc>
          <w:tcPr>
            <w:tcW w:w="506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</w:p>
        </w:tc>
        <w:tc>
          <w:tcPr>
            <w:tcW w:w="505" w:type="dxa"/>
          </w:tcPr>
          <w:p w:rsidR="00846FCB" w:rsidRPr="00895E3C" w:rsidRDefault="00846FCB" w:rsidP="00846FCB">
            <w:pPr>
              <w:jc w:val="center"/>
              <w:rPr>
                <w:b/>
              </w:rPr>
            </w:pPr>
          </w:p>
        </w:tc>
      </w:tr>
      <w:tr w:rsidR="00757DEF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757DEF" w:rsidRDefault="00757DEF" w:rsidP="00757DEF">
            <w:r>
              <w:t>Datum: 23. 5. 2023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757DEF" w:rsidRDefault="00757DEF" w:rsidP="00757DEF">
            <w:r>
              <w:t>Podpis:</w:t>
            </w:r>
          </w:p>
        </w:tc>
      </w:tr>
    </w:tbl>
    <w:p w:rsidR="00C90D97" w:rsidRDefault="00C90D97" w:rsidP="00CF48D5">
      <w:bookmarkStart w:id="0" w:name="_GoBack"/>
      <w:bookmarkEnd w:id="0"/>
    </w:p>
    <w:sectPr w:rsidR="00C90D97" w:rsidSect="00CF48D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DDF" w:rsidRDefault="00AA5DDF">
      <w:r>
        <w:separator/>
      </w:r>
    </w:p>
  </w:endnote>
  <w:endnote w:type="continuationSeparator" w:id="0">
    <w:p w:rsidR="00AA5DDF" w:rsidRDefault="00AA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DDF" w:rsidRDefault="00AA5DDF">
      <w:r>
        <w:separator/>
      </w:r>
    </w:p>
  </w:footnote>
  <w:footnote w:type="continuationSeparator" w:id="0">
    <w:p w:rsidR="00AA5DDF" w:rsidRDefault="00AA5DDF">
      <w:r>
        <w:continuationSeparator/>
      </w:r>
    </w:p>
  </w:footnote>
  <w:footnote w:id="1">
    <w:p w:rsidR="00757DEF" w:rsidRDefault="00757DEF" w:rsidP="000138BC">
      <w:pPr>
        <w:pStyle w:val="Textpoznpodarou"/>
      </w:pPr>
      <w:r>
        <w:rPr>
          <w:rStyle w:val="Znakapoznpodarou"/>
        </w:rPr>
        <w:t>*</w:t>
      </w:r>
      <w:r>
        <w:t xml:space="preserve">   Zvolte odpovídající hodnocení.</w:t>
      </w:r>
    </w:p>
  </w:footnote>
  <w:footnote w:id="2">
    <w:p w:rsidR="00846FCB" w:rsidRDefault="00846FCB" w:rsidP="006847E2">
      <w:pPr>
        <w:pStyle w:val="Textpoznpodarou"/>
      </w:pPr>
      <w:r>
        <w:rPr>
          <w:rStyle w:val="Znakapoznpodarou"/>
        </w:rPr>
        <w:t>**</w:t>
      </w:r>
      <w:r>
        <w:t xml:space="preserve">  Výsledná známka není aritmetickým průměrem jednotlivých kritérií hodnocení práce.</w:t>
      </w:r>
    </w:p>
  </w:footnote>
  <w:footnote w:id="3">
    <w:p w:rsidR="00846FCB" w:rsidRDefault="00846FCB" w:rsidP="000138BC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1264A"/>
    <w:rsid w:val="000138BC"/>
    <w:rsid w:val="00037949"/>
    <w:rsid w:val="000549C4"/>
    <w:rsid w:val="00054C99"/>
    <w:rsid w:val="00065813"/>
    <w:rsid w:val="00075D10"/>
    <w:rsid w:val="00086970"/>
    <w:rsid w:val="000B5B83"/>
    <w:rsid w:val="000C472E"/>
    <w:rsid w:val="000E44DC"/>
    <w:rsid w:val="000F3895"/>
    <w:rsid w:val="000F3B98"/>
    <w:rsid w:val="00122F79"/>
    <w:rsid w:val="00184BC5"/>
    <w:rsid w:val="00195A85"/>
    <w:rsid w:val="001B2D68"/>
    <w:rsid w:val="001D16F2"/>
    <w:rsid w:val="001E7B50"/>
    <w:rsid w:val="0020376A"/>
    <w:rsid w:val="002053B3"/>
    <w:rsid w:val="002253BA"/>
    <w:rsid w:val="00226FF2"/>
    <w:rsid w:val="00253701"/>
    <w:rsid w:val="00264642"/>
    <w:rsid w:val="002707E4"/>
    <w:rsid w:val="00270B43"/>
    <w:rsid w:val="002826B8"/>
    <w:rsid w:val="002946BD"/>
    <w:rsid w:val="002E1B24"/>
    <w:rsid w:val="002E34C2"/>
    <w:rsid w:val="003074EF"/>
    <w:rsid w:val="003245DE"/>
    <w:rsid w:val="00362AB0"/>
    <w:rsid w:val="003A666E"/>
    <w:rsid w:val="003B3470"/>
    <w:rsid w:val="003E132A"/>
    <w:rsid w:val="003F5DA2"/>
    <w:rsid w:val="0040122F"/>
    <w:rsid w:val="00415531"/>
    <w:rsid w:val="00432AAC"/>
    <w:rsid w:val="00447CE6"/>
    <w:rsid w:val="004551EC"/>
    <w:rsid w:val="00467819"/>
    <w:rsid w:val="004703FF"/>
    <w:rsid w:val="00471C0C"/>
    <w:rsid w:val="004A4476"/>
    <w:rsid w:val="004B5813"/>
    <w:rsid w:val="004C0BC1"/>
    <w:rsid w:val="004E7C4B"/>
    <w:rsid w:val="00526D47"/>
    <w:rsid w:val="0053124D"/>
    <w:rsid w:val="005458A8"/>
    <w:rsid w:val="005E6AAC"/>
    <w:rsid w:val="006270D3"/>
    <w:rsid w:val="00631607"/>
    <w:rsid w:val="0064625E"/>
    <w:rsid w:val="006464DD"/>
    <w:rsid w:val="0067251A"/>
    <w:rsid w:val="00673989"/>
    <w:rsid w:val="006847E2"/>
    <w:rsid w:val="006B02A9"/>
    <w:rsid w:val="006D5898"/>
    <w:rsid w:val="006E1A66"/>
    <w:rsid w:val="006E7479"/>
    <w:rsid w:val="006F2EDD"/>
    <w:rsid w:val="00700229"/>
    <w:rsid w:val="007046E9"/>
    <w:rsid w:val="007101EF"/>
    <w:rsid w:val="007235AF"/>
    <w:rsid w:val="007439E9"/>
    <w:rsid w:val="007527BD"/>
    <w:rsid w:val="00757DEF"/>
    <w:rsid w:val="00760BE2"/>
    <w:rsid w:val="0076787D"/>
    <w:rsid w:val="00782375"/>
    <w:rsid w:val="00795CBF"/>
    <w:rsid w:val="007971A0"/>
    <w:rsid w:val="007A11D8"/>
    <w:rsid w:val="007B30CF"/>
    <w:rsid w:val="007C0820"/>
    <w:rsid w:val="007C67E1"/>
    <w:rsid w:val="00807A78"/>
    <w:rsid w:val="0081532F"/>
    <w:rsid w:val="00846FCB"/>
    <w:rsid w:val="00867F28"/>
    <w:rsid w:val="00874D56"/>
    <w:rsid w:val="00886066"/>
    <w:rsid w:val="008902AF"/>
    <w:rsid w:val="00890657"/>
    <w:rsid w:val="00895E3C"/>
    <w:rsid w:val="008A087F"/>
    <w:rsid w:val="008A5955"/>
    <w:rsid w:val="008B457A"/>
    <w:rsid w:val="008D1958"/>
    <w:rsid w:val="00906988"/>
    <w:rsid w:val="00907D96"/>
    <w:rsid w:val="00910FE2"/>
    <w:rsid w:val="009248A2"/>
    <w:rsid w:val="00945558"/>
    <w:rsid w:val="00964C0C"/>
    <w:rsid w:val="00971B76"/>
    <w:rsid w:val="0098167A"/>
    <w:rsid w:val="00986A0A"/>
    <w:rsid w:val="00987F31"/>
    <w:rsid w:val="009B098C"/>
    <w:rsid w:val="009C77CE"/>
    <w:rsid w:val="00A107BE"/>
    <w:rsid w:val="00A24C9F"/>
    <w:rsid w:val="00A32D06"/>
    <w:rsid w:val="00A37EE5"/>
    <w:rsid w:val="00A55E2A"/>
    <w:rsid w:val="00A72D69"/>
    <w:rsid w:val="00A85342"/>
    <w:rsid w:val="00AA599B"/>
    <w:rsid w:val="00AA5DDF"/>
    <w:rsid w:val="00AB3B95"/>
    <w:rsid w:val="00AB45EE"/>
    <w:rsid w:val="00AB5373"/>
    <w:rsid w:val="00AE657A"/>
    <w:rsid w:val="00B10B4C"/>
    <w:rsid w:val="00B1482D"/>
    <w:rsid w:val="00B24848"/>
    <w:rsid w:val="00B51815"/>
    <w:rsid w:val="00B759C0"/>
    <w:rsid w:val="00BA1CD3"/>
    <w:rsid w:val="00BA2266"/>
    <w:rsid w:val="00BA3203"/>
    <w:rsid w:val="00BA7600"/>
    <w:rsid w:val="00BC43F3"/>
    <w:rsid w:val="00BE64C9"/>
    <w:rsid w:val="00BF2B32"/>
    <w:rsid w:val="00C23156"/>
    <w:rsid w:val="00C27272"/>
    <w:rsid w:val="00C5022B"/>
    <w:rsid w:val="00C616D0"/>
    <w:rsid w:val="00C90D97"/>
    <w:rsid w:val="00C93C18"/>
    <w:rsid w:val="00CA0A18"/>
    <w:rsid w:val="00CB3924"/>
    <w:rsid w:val="00CF48D5"/>
    <w:rsid w:val="00CF4A12"/>
    <w:rsid w:val="00D30749"/>
    <w:rsid w:val="00D41FD0"/>
    <w:rsid w:val="00D60F34"/>
    <w:rsid w:val="00D93200"/>
    <w:rsid w:val="00D95009"/>
    <w:rsid w:val="00DC1BF5"/>
    <w:rsid w:val="00E21784"/>
    <w:rsid w:val="00E21D9C"/>
    <w:rsid w:val="00E77CDB"/>
    <w:rsid w:val="00EA1862"/>
    <w:rsid w:val="00EA2AA0"/>
    <w:rsid w:val="00EB76C6"/>
    <w:rsid w:val="00EC0C71"/>
    <w:rsid w:val="00ED246B"/>
    <w:rsid w:val="00EF0815"/>
    <w:rsid w:val="00EF7F8D"/>
    <w:rsid w:val="00F075BF"/>
    <w:rsid w:val="00F16CBC"/>
    <w:rsid w:val="00F24160"/>
    <w:rsid w:val="00F30B30"/>
    <w:rsid w:val="00F67188"/>
    <w:rsid w:val="00F76E7C"/>
    <w:rsid w:val="00F8781B"/>
    <w:rsid w:val="00F97B13"/>
    <w:rsid w:val="00FC0DC0"/>
    <w:rsid w:val="00FC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A8670"/>
  <w15:chartTrackingRefBased/>
  <w15:docId w15:val="{C832E134-6ED6-4119-8DCA-19BE04E2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703FF"/>
    <w:rPr>
      <w:b/>
      <w:bCs/>
      <w:sz w:val="20"/>
      <w:szCs w:val="20"/>
    </w:rPr>
  </w:style>
  <w:style w:type="paragraph" w:customStyle="1" w:styleId="xxxmsonormal">
    <w:name w:val="x_x_x_msonormal"/>
    <w:basedOn w:val="Normln"/>
    <w:rsid w:val="00906988"/>
    <w:pPr>
      <w:spacing w:before="100" w:beforeAutospacing="1" w:after="100" w:afterAutospacing="1"/>
    </w:pPr>
  </w:style>
  <w:style w:type="character" w:customStyle="1" w:styleId="xxxcontentpasted0">
    <w:name w:val="x_x_x_contentpasted0"/>
    <w:basedOn w:val="Standardnpsmoodstavce"/>
    <w:rsid w:val="00906988"/>
  </w:style>
  <w:style w:type="character" w:customStyle="1" w:styleId="xxxnormaltextrun">
    <w:name w:val="x_x_x_normaltextrun"/>
    <w:basedOn w:val="Standardnpsmoodstavce"/>
    <w:rsid w:val="00906988"/>
  </w:style>
  <w:style w:type="paragraph" w:customStyle="1" w:styleId="xxxmsofootnotetext">
    <w:name w:val="x_x_x_msofootnotetext"/>
    <w:basedOn w:val="Normln"/>
    <w:rsid w:val="00906988"/>
    <w:pPr>
      <w:spacing w:before="100" w:beforeAutospacing="1" w:after="100" w:afterAutospacing="1"/>
    </w:pPr>
  </w:style>
  <w:style w:type="paragraph" w:customStyle="1" w:styleId="xxxtextprce">
    <w:name w:val="x_x_x_textprce"/>
    <w:basedOn w:val="Normln"/>
    <w:rsid w:val="00906988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rsid w:val="009069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7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400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59</cp:revision>
  <cp:lastPrinted>2023-05-23T12:02:00Z</cp:lastPrinted>
  <dcterms:created xsi:type="dcterms:W3CDTF">2021-05-13T09:35:00Z</dcterms:created>
  <dcterms:modified xsi:type="dcterms:W3CDTF">2023-05-24T13:17:00Z</dcterms:modified>
</cp:coreProperties>
</file>