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4297C1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80205">
        <w:rPr>
          <w:rFonts w:asciiTheme="minorHAnsi" w:hAnsiTheme="minorHAnsi" w:cstheme="minorHAnsi"/>
          <w:sz w:val="22"/>
          <w:szCs w:val="22"/>
        </w:rPr>
        <w:t>Bc. Kateřina Kubínová, Dis.</w:t>
      </w:r>
    </w:p>
    <w:p w14:paraId="00D6BB86" w14:textId="0E293A5A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57605">
        <w:rPr>
          <w:rFonts w:asciiTheme="minorHAnsi" w:hAnsiTheme="minorHAnsi" w:cstheme="minorHAnsi"/>
          <w:sz w:val="22"/>
          <w:szCs w:val="22"/>
        </w:rPr>
        <w:t>Ing. Lubor Homolka, Ph.D.</w:t>
      </w:r>
    </w:p>
    <w:p w14:paraId="09E4DE65" w14:textId="11628DCC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80205">
        <w:rPr>
          <w:rFonts w:cstheme="minorHAnsi"/>
        </w:rPr>
        <w:t xml:space="preserve">Projekt zavedení </w:t>
      </w:r>
      <w:proofErr w:type="spellStart"/>
      <w:r w:rsidR="00D80205">
        <w:rPr>
          <w:rFonts w:cstheme="minorHAnsi"/>
        </w:rPr>
        <w:t>Enterprise</w:t>
      </w:r>
      <w:proofErr w:type="spellEnd"/>
      <w:r w:rsidR="00D80205">
        <w:rPr>
          <w:rFonts w:cstheme="minorHAnsi"/>
        </w:rPr>
        <w:t xml:space="preserve"> Risk Management (ERM) ve vybrané společnosti</w:t>
      </w:r>
    </w:p>
    <w:p w14:paraId="35028D0F" w14:textId="71D25B9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80205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1CCC63" w:rsidR="000E094A" w:rsidRDefault="00D802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4B446E6C" w:rsidR="000E094A" w:rsidRPr="000E094A" w:rsidRDefault="00D802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jasně vymezeny. Zvolené metody umožňují kvalitní obsahové naplnění těchto cílů.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A33890" w:rsidR="000E094A" w:rsidRDefault="00D802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15A9F4D" w:rsidR="000E094A" w:rsidRPr="000E094A" w:rsidRDefault="00D802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vychází z širokého zdrojového podkladu, přičemž autorka hojně využívá zahraniční literaturu. Rešerše je provedena důsledně a je logicky organizována. Způsob citování použitých zdrojů odpovídá citační normě.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96E2DDA" w:rsidR="000E094A" w:rsidRDefault="006941E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30AE65CA" w:rsidR="000E094A" w:rsidRPr="000E094A" w:rsidRDefault="00D8020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práce se věnuje popisu firmy a důležitosti zavedení celostního řízení rizik. Tato část obsahuje analýz</w:t>
            </w:r>
            <w:r w:rsidR="00F92A76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vnitřní</w:t>
            </w:r>
            <w:r w:rsidR="00F92A76">
              <w:rPr>
                <w:rFonts w:cstheme="minorHAnsi"/>
              </w:rPr>
              <w:t>ho a vnějšího prostředí</w:t>
            </w:r>
            <w:r>
              <w:rPr>
                <w:rFonts w:cstheme="minorHAnsi"/>
              </w:rPr>
              <w:t xml:space="preserve">, </w:t>
            </w:r>
            <w:r w:rsidR="00F92A76">
              <w:rPr>
                <w:rFonts w:cstheme="minorHAnsi"/>
              </w:rPr>
              <w:t xml:space="preserve">analýzu </w:t>
            </w:r>
            <w:proofErr w:type="spellStart"/>
            <w:r w:rsidR="00F92A76">
              <w:rPr>
                <w:rFonts w:cstheme="minorHAnsi"/>
              </w:rPr>
              <w:t>stakeholderů</w:t>
            </w:r>
            <w:proofErr w:type="spellEnd"/>
            <w:r w:rsidR="00F92A76">
              <w:rPr>
                <w:rFonts w:cstheme="minorHAnsi"/>
              </w:rPr>
              <w:t>, ale také analýzu současného stavu. Tento detailní přístup umožňuje kvalitně nastavit opatření v návrhové části. Též dokládá detailní znalost problematiky a vhodných analytických metod, které jsou na začátku každého rizikové procesu (</w:t>
            </w:r>
            <w:proofErr w:type="spellStart"/>
            <w:r w:rsidR="00F92A76">
              <w:rPr>
                <w:rFonts w:cstheme="minorHAnsi"/>
              </w:rPr>
              <w:t>Scope</w:t>
            </w:r>
            <w:proofErr w:type="spellEnd"/>
            <w:r w:rsidR="00F92A76">
              <w:rPr>
                <w:rFonts w:cstheme="minorHAnsi"/>
              </w:rPr>
              <w:t xml:space="preserve"> and </w:t>
            </w:r>
            <w:proofErr w:type="spellStart"/>
            <w:r w:rsidR="00F92A76">
              <w:rPr>
                <w:rFonts w:cstheme="minorHAnsi"/>
              </w:rPr>
              <w:t>Criteria</w:t>
            </w:r>
            <w:proofErr w:type="spellEnd"/>
            <w:r w:rsidR="00F92A76">
              <w:rPr>
                <w:rFonts w:cstheme="minorHAnsi"/>
              </w:rPr>
              <w:t>).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F9F01B5" w:rsidR="000E094A" w:rsidRDefault="006941E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3CD4815" w:rsidR="000E094A" w:rsidRPr="000E094A" w:rsidRDefault="00F92A7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je velmi široká a obsahuje všechny podstatné komponenty rizikového procesu. Velmi oceňuji pilotní studii s představenstvem společnosti. Tento přístup umožnuje správné „top-</w:t>
            </w:r>
            <w:proofErr w:type="spellStart"/>
            <w:r>
              <w:rPr>
                <w:rFonts w:cstheme="minorHAnsi"/>
              </w:rPr>
              <w:t>down</w:t>
            </w:r>
            <w:proofErr w:type="spellEnd"/>
            <w:r>
              <w:rPr>
                <w:rFonts w:cstheme="minorHAnsi"/>
              </w:rPr>
              <w:t xml:space="preserve">“ nastavení rizik v organizaci z pohledu strategického řízení, což je cílem správně nastaveného ERM systému (dosažení a udržení hodnot společnosti). Nástroje, které jsou využity v práci, jsou upravené pro potřeby pro danou organizaci. Nejedná se tedy o pouhé vyplňování předpřipravených šablon. Návrhová část práce je zakončena </w:t>
            </w:r>
            <w:r w:rsidR="006941E3">
              <w:rPr>
                <w:rFonts w:cstheme="minorHAnsi"/>
              </w:rPr>
              <w:t xml:space="preserve">detailní </w:t>
            </w:r>
            <w:r>
              <w:rPr>
                <w:rFonts w:cstheme="minorHAnsi"/>
              </w:rPr>
              <w:t>časovou a nákladovou analýzou</w:t>
            </w:r>
            <w:r w:rsidR="006941E3">
              <w:rPr>
                <w:rFonts w:cstheme="minorHAnsi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C0861F9" w:rsidR="000E094A" w:rsidRDefault="006941E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27C5752" w:rsidR="000E094A" w:rsidRDefault="006941E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úprava práce je na odpovídající úrovni.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6BD8A91" w:rsidR="009C7318" w:rsidRDefault="00B576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C2E196F" w:rsidR="00386EEB" w:rsidRPr="000E094A" w:rsidRDefault="006941E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diplomové práce po celou dobu pracovala zodpovědně a práci věnovala </w:t>
            </w:r>
            <w:r w:rsidR="00B57605">
              <w:rPr>
                <w:rFonts w:cstheme="minorHAnsi"/>
              </w:rPr>
              <w:t>značné</w:t>
            </w:r>
            <w:r>
              <w:rPr>
                <w:rFonts w:cstheme="minorHAnsi"/>
              </w:rPr>
              <w:t xml:space="preserve"> úsilí, což je patrné z</w:t>
            </w:r>
            <w:r w:rsidR="00B5760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hloubky</w:t>
            </w:r>
            <w:r w:rsidR="00B57605">
              <w:rPr>
                <w:rFonts w:cstheme="minorHAnsi"/>
              </w:rPr>
              <w:t xml:space="preserve"> a míry detailu diplomové práce</w:t>
            </w:r>
            <w:r>
              <w:rPr>
                <w:rFonts w:cstheme="minorHAnsi"/>
              </w:rPr>
              <w:t>. Velmi oceňuji skutečnost, že se jedná o živé dílo, které je nyní využíváno danou společností.</w:t>
            </w:r>
            <w:r w:rsidR="00B3222B">
              <w:rPr>
                <w:rFonts w:cstheme="minorHAnsi"/>
              </w:rPr>
              <w:t xml:space="preserve"> Nejsem sice nestranný pozorovatel, ale dle mého názoru si práce zaslouží ocenění.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2EAB123C" w:rsidR="005C4ACA" w:rsidRPr="00B3222B" w:rsidRDefault="00B3222B" w:rsidP="00B3222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Narazila jste v rámci pilotní studie, případně implementace metodiky, na situaci, kdy došlo k názorovému střetu, např. z pohledu sdílených kompetencí a zodpovědností, nadhodnocení/podhodnocení významnosti </w:t>
      </w:r>
      <w:proofErr w:type="gramStart"/>
      <w:r>
        <w:rPr>
          <w:rFonts w:cstheme="minorHAnsi"/>
        </w:rPr>
        <w:t>rizika,</w:t>
      </w:r>
      <w:proofErr w:type="gramEnd"/>
      <w:r>
        <w:rPr>
          <w:rFonts w:cstheme="minorHAnsi"/>
        </w:rPr>
        <w:t xml:space="preserve"> apod.? Jak se Vám podařilo tuto situace vyřešit?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E51902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3222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3222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0351D6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024F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  <w:bookmarkStart w:id="0" w:name="_GoBack"/>
      <w:bookmarkEnd w:id="0"/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26340D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3222B">
            <w:rPr>
              <w:rFonts w:cstheme="minorHAnsi"/>
            </w:rPr>
            <w:t>23.05.2023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2NDA1tTQwNjE0NjJV0lEKTi0uzszPAykwrAUAMKagWywAAAA="/>
  </w:docVars>
  <w:rsids>
    <w:rsidRoot w:val="00BA16DD"/>
    <w:rsid w:val="000C0458"/>
    <w:rsid w:val="000E094A"/>
    <w:rsid w:val="00144F5B"/>
    <w:rsid w:val="001A3F0F"/>
    <w:rsid w:val="0024258E"/>
    <w:rsid w:val="0029651C"/>
    <w:rsid w:val="00366C75"/>
    <w:rsid w:val="00386EEB"/>
    <w:rsid w:val="003A2041"/>
    <w:rsid w:val="004D378C"/>
    <w:rsid w:val="005C4ACA"/>
    <w:rsid w:val="0067082B"/>
    <w:rsid w:val="006941E3"/>
    <w:rsid w:val="00694399"/>
    <w:rsid w:val="006C4198"/>
    <w:rsid w:val="0073639B"/>
    <w:rsid w:val="007553A6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40E93"/>
    <w:rsid w:val="00A7527E"/>
    <w:rsid w:val="00B024F1"/>
    <w:rsid w:val="00B14451"/>
    <w:rsid w:val="00B3222B"/>
    <w:rsid w:val="00B57605"/>
    <w:rsid w:val="00BA16DD"/>
    <w:rsid w:val="00C02883"/>
    <w:rsid w:val="00CA34A9"/>
    <w:rsid w:val="00CC5272"/>
    <w:rsid w:val="00CD12C3"/>
    <w:rsid w:val="00D80205"/>
    <w:rsid w:val="00DC7D52"/>
    <w:rsid w:val="00E22423"/>
    <w:rsid w:val="00EF1720"/>
    <w:rsid w:val="00F92A76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1f26e49-f70c-446a-af9a-0186764ea1fa"/>
    <ds:schemaRef ds:uri="http://purl.org/dc/dcmitype/"/>
    <ds:schemaRef ds:uri="581cfee2-c630-4554-92b2-68787b9159cf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632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Lubor Homolka</cp:lastModifiedBy>
  <cp:revision>12</cp:revision>
  <cp:lastPrinted>2022-03-14T11:55:00Z</cp:lastPrinted>
  <dcterms:created xsi:type="dcterms:W3CDTF">2022-03-14T14:34:00Z</dcterms:created>
  <dcterms:modified xsi:type="dcterms:W3CDTF">2023-05-23T10:53:00Z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