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C9AD2A" w:rsidR="0073639B" w:rsidRPr="000B1572" w:rsidRDefault="00A40E93" w:rsidP="000B1572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0B1572">
        <w:rPr>
          <w:rFonts w:asciiTheme="minorHAnsi" w:hAnsiTheme="minorHAnsi" w:cstheme="minorHAnsi"/>
          <w:sz w:val="22"/>
          <w:szCs w:val="22"/>
        </w:rPr>
        <w:tab/>
      </w:r>
      <w:r w:rsidR="000B1572">
        <w:rPr>
          <w:rFonts w:asciiTheme="minorHAnsi" w:hAnsiTheme="minorHAnsi" w:cstheme="minorHAnsi"/>
          <w:sz w:val="22"/>
          <w:szCs w:val="22"/>
        </w:rPr>
        <w:tab/>
      </w:r>
      <w:r w:rsidR="000B1572">
        <w:rPr>
          <w:rFonts w:asciiTheme="minorHAnsi" w:hAnsiTheme="minorHAnsi" w:cstheme="minorHAnsi"/>
          <w:sz w:val="22"/>
          <w:szCs w:val="22"/>
        </w:rPr>
        <w:tab/>
      </w:r>
      <w:r w:rsidR="000B1572" w:rsidRPr="00922FBD">
        <w:rPr>
          <w:rFonts w:asciiTheme="minorHAnsi" w:hAnsiTheme="minorHAnsi" w:cstheme="minorHAnsi"/>
          <w:sz w:val="22"/>
          <w:szCs w:val="22"/>
        </w:rPr>
        <w:t xml:space="preserve">Bc. Veronika </w:t>
      </w:r>
      <w:r w:rsidR="000B1572" w:rsidRPr="00922FBD">
        <w:rPr>
          <w:rFonts w:asciiTheme="minorHAnsi" w:hAnsiTheme="minorHAnsi" w:cstheme="minorHAnsi"/>
          <w:smallCaps/>
          <w:sz w:val="22"/>
          <w:szCs w:val="22"/>
        </w:rPr>
        <w:t>Hamanová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399AF21" w:rsidR="0073639B" w:rsidRPr="000B1572" w:rsidRDefault="0073639B" w:rsidP="000B1572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B1572">
        <w:rPr>
          <w:rFonts w:cstheme="minorHAnsi"/>
        </w:rPr>
        <w:tab/>
      </w:r>
      <w:r w:rsidR="000B1572">
        <w:rPr>
          <w:rFonts w:cstheme="minorHAnsi"/>
        </w:rPr>
        <w:tab/>
      </w:r>
      <w:r w:rsidR="000B1572">
        <w:rPr>
          <w:rFonts w:cstheme="minorHAnsi"/>
        </w:rPr>
        <w:tab/>
      </w:r>
      <w:r w:rsidR="000B1572">
        <w:rPr>
          <w:rFonts w:cstheme="minorHAnsi"/>
        </w:rPr>
        <w:tab/>
      </w:r>
      <w:r w:rsidR="000B1572" w:rsidRPr="000B1572">
        <w:rPr>
          <w:rFonts w:cstheme="minorHAnsi"/>
        </w:rPr>
        <w:t>Návrh marketingové komunikace folklorního festivalu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581347" w:rsidR="000E094A" w:rsidRDefault="00DD6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535D96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535D96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41EF61" w14:textId="29568897" w:rsidR="000B1572" w:rsidRPr="00DD60FC" w:rsidRDefault="000B1572" w:rsidP="000B15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D60FC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 mohly být realizovány</w:t>
            </w:r>
            <w:r w:rsidR="00DD60FC" w:rsidRPr="00DD60FC">
              <w:rPr>
                <w:rFonts w:cstheme="minorHAnsi"/>
              </w:rPr>
              <w:t xml:space="preserve"> </w:t>
            </w:r>
            <w:r w:rsidRPr="00DD60FC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456125" w:rsidR="000E094A" w:rsidRDefault="009148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535D96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535D96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B37611" w14:textId="77777777" w:rsidR="000E094A" w:rsidRDefault="00D818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důkladně. Jsou zde představeny základní pojmy, které souvisejí s tématem DP. Propojenost a provázanost jednotlivých kapitol je provedena vhodně včetně citování zdrojů.</w:t>
            </w:r>
          </w:p>
          <w:p w14:paraId="7B260597" w14:textId="0290E525" w:rsidR="00D81873" w:rsidRPr="000E094A" w:rsidRDefault="00D818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1038BC" w:rsidR="000E094A" w:rsidRDefault="005F0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6D593F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6D593F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FC9CAF" w14:textId="506EE9EB" w:rsidR="005F07A0" w:rsidRPr="005F07A0" w:rsidRDefault="00D81873" w:rsidP="00D818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5F07A0">
              <w:rPr>
                <w:rFonts w:cstheme="minorHAnsi"/>
              </w:rPr>
              <w:t xml:space="preserve">DP </w:t>
            </w:r>
            <w:r>
              <w:rPr>
                <w:rFonts w:cstheme="minorHAnsi"/>
              </w:rPr>
              <w:t>využívá kvalitním způsobem poznatků z části teoretické a kontinuálně na ni navazuje</w:t>
            </w:r>
            <w:r w:rsidRPr="005F07A0">
              <w:rPr>
                <w:rFonts w:cstheme="minorHAnsi"/>
              </w:rPr>
              <w:t>. Jednotlivé používané výzkumné metody a techniky v</w:t>
            </w:r>
            <w:r w:rsidR="005F07A0">
              <w:rPr>
                <w:rFonts w:cstheme="minorHAnsi"/>
              </w:rPr>
              <w:t xml:space="preserve"> </w:t>
            </w:r>
            <w:r w:rsidRPr="005F07A0">
              <w:rPr>
                <w:rFonts w:cstheme="minorHAnsi"/>
              </w:rPr>
              <w:t xml:space="preserve">této části DP jsou implementovány </w:t>
            </w:r>
            <w:r w:rsidR="005F07A0">
              <w:rPr>
                <w:rFonts w:cstheme="minorHAnsi"/>
              </w:rPr>
              <w:t xml:space="preserve">poměrně </w:t>
            </w:r>
            <w:r w:rsidRPr="005F07A0">
              <w:rPr>
                <w:rFonts w:cstheme="minorHAnsi"/>
              </w:rPr>
              <w:t>vhodným způsobem</w:t>
            </w:r>
            <w:r w:rsidR="005F07A0">
              <w:rPr>
                <w:rFonts w:cstheme="minorHAnsi"/>
              </w:rPr>
              <w:t>. Nicméně, analýza</w:t>
            </w:r>
            <w:r w:rsidR="005F07A0" w:rsidRPr="005F07A0">
              <w:rPr>
                <w:rFonts w:cstheme="minorHAnsi"/>
              </w:rPr>
              <w:t xml:space="preserve"> stav</w:t>
            </w:r>
            <w:r w:rsidR="005F07A0">
              <w:rPr>
                <w:rFonts w:cstheme="minorHAnsi"/>
              </w:rPr>
              <w:t>u</w:t>
            </w:r>
            <w:r w:rsidR="005F07A0" w:rsidRPr="005F07A0">
              <w:rPr>
                <w:rFonts w:cstheme="minorHAnsi"/>
              </w:rPr>
              <w:t xml:space="preserve"> marketingové komunikace festivalu z minulých ročníků</w:t>
            </w:r>
            <w:r w:rsidR="005F07A0">
              <w:rPr>
                <w:rFonts w:cstheme="minorHAnsi"/>
              </w:rPr>
              <w:t xml:space="preserve"> mohla být zpracována detailněji a také v kontextu více let. </w:t>
            </w:r>
            <w:r w:rsidR="006060A4">
              <w:rPr>
                <w:rFonts w:cstheme="minorHAnsi"/>
              </w:rPr>
              <w:t xml:space="preserve">Dále bych uvítal přepis rozhovorů s </w:t>
            </w:r>
            <w:r w:rsidR="006060A4" w:rsidRPr="006060A4">
              <w:rPr>
                <w:rFonts w:cstheme="minorHAnsi"/>
              </w:rPr>
              <w:t>ředitelem festivalu</w:t>
            </w:r>
            <w:r w:rsidR="006060A4">
              <w:rPr>
                <w:rFonts w:cstheme="minorHAnsi"/>
              </w:rPr>
              <w:t xml:space="preserve">, jako jednu z příloh DP. </w:t>
            </w:r>
            <w:r w:rsidR="005F07A0" w:rsidRPr="005F07A0">
              <w:rPr>
                <w:rFonts w:cstheme="minorHAnsi"/>
              </w:rPr>
              <w:t>SWOT</w:t>
            </w:r>
            <w:r w:rsidR="005F07A0">
              <w:rPr>
                <w:rFonts w:cstheme="minorHAnsi"/>
              </w:rPr>
              <w:t>-</w:t>
            </w:r>
            <w:r w:rsidR="005F07A0" w:rsidRPr="005F07A0">
              <w:rPr>
                <w:rFonts w:cstheme="minorHAnsi"/>
              </w:rPr>
              <w:t xml:space="preserve">analýza je analýza sumarizující veškeré realizované analýzy a výzkumy, proto by měla být </w:t>
            </w:r>
            <w:r w:rsidR="005F07A0">
              <w:rPr>
                <w:rFonts w:cstheme="minorHAnsi"/>
              </w:rPr>
              <w:t xml:space="preserve">uvedena </w:t>
            </w:r>
            <w:r w:rsidR="005F07A0" w:rsidRPr="005F07A0">
              <w:rPr>
                <w:rFonts w:cstheme="minorHAnsi"/>
              </w:rPr>
              <w:t>na konci</w:t>
            </w:r>
            <w:r w:rsidR="005F07A0">
              <w:rPr>
                <w:rFonts w:cstheme="minorHAnsi"/>
              </w:rPr>
              <w:t xml:space="preserve"> </w:t>
            </w:r>
            <w:r w:rsidR="005F07A0" w:rsidRPr="005F07A0">
              <w:rPr>
                <w:rFonts w:cstheme="minorHAnsi"/>
              </w:rPr>
              <w:t>analytické</w:t>
            </w:r>
            <w:r w:rsidR="005F07A0">
              <w:rPr>
                <w:rFonts w:cstheme="minorHAnsi"/>
              </w:rPr>
              <w:t xml:space="preserve"> </w:t>
            </w:r>
            <w:r w:rsidR="005F07A0" w:rsidRPr="005F07A0">
              <w:rPr>
                <w:rFonts w:cstheme="minorHAnsi"/>
              </w:rPr>
              <w:t>části</w:t>
            </w:r>
            <w:r w:rsidR="005F07A0">
              <w:rPr>
                <w:rFonts w:cstheme="minorHAnsi"/>
              </w:rPr>
              <w:t xml:space="preserve"> DP.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E1C6CE" w:rsidR="000E094A" w:rsidRDefault="00DD6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535D96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535D96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2F1409" w14:textId="337E0B3B" w:rsidR="0017601D" w:rsidRPr="000E094A" w:rsidRDefault="0017601D" w:rsidP="001760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část teoretickou i analytickou a je vypracována na kvalitní úrovni. Projekt je rozdělen do </w:t>
            </w:r>
            <w:r w:rsidR="00DD60FC">
              <w:rPr>
                <w:rFonts w:cstheme="minorHAnsi"/>
              </w:rPr>
              <w:t>celkem</w:t>
            </w:r>
            <w:r>
              <w:rPr>
                <w:rFonts w:cstheme="minorHAnsi"/>
              </w:rPr>
              <w:t xml:space="preserve"> </w:t>
            </w:r>
            <w:r w:rsidR="00DD60FC">
              <w:rPr>
                <w:rFonts w:cstheme="minorHAnsi"/>
              </w:rPr>
              <w:t xml:space="preserve">šesti </w:t>
            </w:r>
            <w:r>
              <w:rPr>
                <w:rFonts w:cstheme="minorHAnsi"/>
              </w:rPr>
              <w:t>akčních plánů, které vycházejí z</w:t>
            </w:r>
            <w:r w:rsidR="00DD60F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jasných</w:t>
            </w:r>
            <w:r w:rsidR="00DD60F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konkrétních argumentů. Stanovené cíle </w:t>
            </w:r>
            <w:r w:rsidR="00DD60FC">
              <w:rPr>
                <w:rFonts w:cstheme="minorHAnsi"/>
              </w:rPr>
              <w:t xml:space="preserve">tak </w:t>
            </w:r>
            <w:r>
              <w:rPr>
                <w:rFonts w:cstheme="minorHAnsi"/>
              </w:rPr>
              <w:t>byly splněny</w:t>
            </w:r>
            <w:r w:rsidR="00DD60FC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C2A243" w:rsidR="000E094A" w:rsidRDefault="00DD6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535D96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535D96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778F91" w14:textId="62F64B5D" w:rsidR="000E094A" w:rsidRDefault="000B15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D60FC">
              <w:rPr>
                <w:rFonts w:cstheme="minorHAnsi"/>
              </w:rPr>
              <w:t>Formálně lze DP vytknout nepřesné či chybné označení popisků obrázků</w:t>
            </w:r>
            <w:r w:rsidR="00DD60FC" w:rsidRPr="00DD60FC">
              <w:rPr>
                <w:rFonts w:cstheme="minorHAnsi"/>
              </w:rPr>
              <w:t xml:space="preserve">, </w:t>
            </w:r>
            <w:r w:rsidRPr="00DD60FC">
              <w:rPr>
                <w:rFonts w:cstheme="minorHAnsi"/>
              </w:rPr>
              <w:t>tabulek</w:t>
            </w:r>
            <w:r w:rsidR="00DD60FC" w:rsidRPr="00DD60FC">
              <w:rPr>
                <w:rFonts w:cstheme="minorHAnsi"/>
              </w:rPr>
              <w:t>, překlepy</w:t>
            </w:r>
            <w:r w:rsidR="00DD60FC">
              <w:rPr>
                <w:rFonts w:cstheme="minorHAnsi"/>
              </w:rPr>
              <w:t xml:space="preserve">, </w:t>
            </w:r>
            <w:r w:rsidR="00DD60FC" w:rsidRPr="00DD60FC">
              <w:rPr>
                <w:rFonts w:cstheme="minorHAnsi"/>
              </w:rPr>
              <w:t>pravopisné chyby</w:t>
            </w:r>
            <w:r w:rsidR="00DD60FC">
              <w:rPr>
                <w:rFonts w:cstheme="minorHAnsi"/>
              </w:rPr>
              <w:t xml:space="preserve"> či </w:t>
            </w:r>
            <w:r w:rsidR="00DD60FC" w:rsidRPr="00DD60FC">
              <w:rPr>
                <w:rFonts w:cstheme="minorHAnsi"/>
              </w:rPr>
              <w:t>čtyřúrovňové číslování</w:t>
            </w:r>
            <w:r w:rsidR="00DD60FC">
              <w:rPr>
                <w:rFonts w:cstheme="minorHAnsi"/>
              </w:rPr>
              <w:t xml:space="preserve">. </w:t>
            </w:r>
            <w:r w:rsidR="00DD60FC" w:rsidRPr="00DD60FC">
              <w:rPr>
                <w:rFonts w:cstheme="minorHAnsi"/>
              </w:rPr>
              <w:t>Některé tabulky (Tabulka 3, Tabulka 11</w:t>
            </w:r>
            <w:r w:rsidR="00DD60FC">
              <w:rPr>
                <w:rFonts w:cstheme="minorHAnsi"/>
              </w:rPr>
              <w:t xml:space="preserve"> a další</w:t>
            </w:r>
            <w:r w:rsidR="00DD60FC" w:rsidRPr="00DD60FC">
              <w:rPr>
                <w:rFonts w:cstheme="minorHAnsi"/>
              </w:rPr>
              <w:t>) mohly být součástí přílohy DP.</w:t>
            </w:r>
            <w:r w:rsidR="00DD60FC">
              <w:rPr>
                <w:rFonts w:cstheme="minorHAnsi"/>
              </w:rPr>
              <w:t xml:space="preserve"> Nicméně, </w:t>
            </w:r>
            <w:r w:rsidR="00DD60FC" w:rsidRPr="00DD60FC">
              <w:rPr>
                <w:rFonts w:cstheme="minorHAnsi"/>
              </w:rPr>
              <w:t>po stránce grafické</w:t>
            </w:r>
            <w:r w:rsidR="00DD60FC">
              <w:rPr>
                <w:rFonts w:cstheme="minorHAnsi"/>
              </w:rPr>
              <w:t xml:space="preserve">, je DP zpracována </w:t>
            </w:r>
            <w:r w:rsidRPr="00DD60FC">
              <w:rPr>
                <w:rFonts w:cstheme="minorHAnsi"/>
              </w:rPr>
              <w:t>poměrně dobře.</w:t>
            </w:r>
          </w:p>
          <w:p w14:paraId="1CBFD397" w14:textId="23B94422" w:rsidR="00DD60FC" w:rsidRPr="000E094A" w:rsidRDefault="00DD60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846463" w:rsidR="009C7318" w:rsidRDefault="00DD60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6D593F">
        <w:trPr>
          <w:trHeight w:val="775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6A3ED" w14:textId="2FA32107" w:rsidR="00DD60FC" w:rsidRDefault="00DD60FC" w:rsidP="00DD60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zajímavé téma </w:t>
            </w:r>
            <w:r w:rsidR="0072056E">
              <w:rPr>
                <w:rFonts w:cstheme="minorHAnsi"/>
              </w:rPr>
              <w:t xml:space="preserve">a je z ní </w:t>
            </w:r>
            <w:r w:rsidRPr="00DE2417">
              <w:rPr>
                <w:rFonts w:cstheme="minorHAnsi"/>
              </w:rPr>
              <w:t>patrný aktivní zájem studentky</w:t>
            </w:r>
            <w:r>
              <w:rPr>
                <w:rFonts w:cstheme="minorHAnsi"/>
              </w:rPr>
              <w:t xml:space="preserve"> o </w:t>
            </w:r>
            <w:r w:rsidR="0072056E">
              <w:rPr>
                <w:rFonts w:cstheme="minorHAnsi"/>
              </w:rPr>
              <w:t>tuto problematiku</w:t>
            </w:r>
            <w:r>
              <w:rPr>
                <w:rFonts w:cstheme="minorHAnsi"/>
              </w:rPr>
              <w:t>.</w:t>
            </w:r>
          </w:p>
          <w:p w14:paraId="165635E4" w14:textId="3518C729" w:rsidR="00DD60FC" w:rsidRPr="000E094A" w:rsidRDefault="00DD60F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A6DE2D5" w14:textId="7CC380D3" w:rsidR="0009255F" w:rsidRDefault="0009255F" w:rsidP="0026340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definovat termín integrovaná marketingová komunikace a termín </w:t>
      </w:r>
      <w:r w:rsidRPr="0052621D">
        <w:rPr>
          <w:rFonts w:cstheme="minorHAnsi"/>
        </w:rPr>
        <w:t>Word of</w:t>
      </w:r>
      <w:r>
        <w:rPr>
          <w:rFonts w:cstheme="minorHAnsi"/>
        </w:rPr>
        <w:t> </w:t>
      </w:r>
      <w:r w:rsidRPr="0052621D">
        <w:rPr>
          <w:rFonts w:cstheme="minorHAnsi"/>
        </w:rPr>
        <w:t>Mouth </w:t>
      </w:r>
      <w:r>
        <w:rPr>
          <w:rFonts w:cstheme="minorHAnsi"/>
        </w:rPr>
        <w:t>M</w:t>
      </w:r>
      <w:r w:rsidRPr="0052621D">
        <w:rPr>
          <w:rFonts w:cstheme="minorHAnsi"/>
        </w:rPr>
        <w:t>arketing</w:t>
      </w:r>
      <w:r>
        <w:rPr>
          <w:rFonts w:cstheme="minorHAnsi"/>
        </w:rPr>
        <w:t>? Jak oba tyto termíny charakterizovat a využít v kontextu diplomové práce?</w:t>
      </w:r>
    </w:p>
    <w:p w14:paraId="1991DEDB" w14:textId="31FFC9E9" w:rsidR="005C4ACA" w:rsidRPr="0009255F" w:rsidRDefault="00263402" w:rsidP="0009255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63402">
        <w:rPr>
          <w:rFonts w:cstheme="minorHAnsi"/>
        </w:rPr>
        <w:t>Který z prezentovaných akčních plánů považuje student</w:t>
      </w:r>
      <w:r>
        <w:rPr>
          <w:rFonts w:cstheme="minorHAnsi"/>
        </w:rPr>
        <w:t>ka</w:t>
      </w:r>
      <w:r w:rsidRPr="00263402">
        <w:rPr>
          <w:rFonts w:cstheme="minorHAnsi"/>
        </w:rPr>
        <w:t xml:space="preserve"> za nejvíce účinný, a z jakého důvodu?</w:t>
      </w:r>
      <w:bookmarkStart w:id="1" w:name="_GoBack"/>
      <w:bookmarkEnd w:id="1"/>
    </w:p>
    <w:p w14:paraId="3128B4D1" w14:textId="455E1F91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AB905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E5EF5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255F"/>
    <w:rsid w:val="000B1572"/>
    <w:rsid w:val="000C0458"/>
    <w:rsid w:val="000E094A"/>
    <w:rsid w:val="00144F5B"/>
    <w:rsid w:val="0017601D"/>
    <w:rsid w:val="002246E4"/>
    <w:rsid w:val="0024258E"/>
    <w:rsid w:val="00263402"/>
    <w:rsid w:val="0029651C"/>
    <w:rsid w:val="002C5ED6"/>
    <w:rsid w:val="004D378C"/>
    <w:rsid w:val="00535D96"/>
    <w:rsid w:val="005C4ACA"/>
    <w:rsid w:val="005F07A0"/>
    <w:rsid w:val="006060A4"/>
    <w:rsid w:val="0067082B"/>
    <w:rsid w:val="00694399"/>
    <w:rsid w:val="006D593F"/>
    <w:rsid w:val="0072056E"/>
    <w:rsid w:val="0073639B"/>
    <w:rsid w:val="007539AC"/>
    <w:rsid w:val="007553A6"/>
    <w:rsid w:val="007E17F3"/>
    <w:rsid w:val="0085398A"/>
    <w:rsid w:val="008B781B"/>
    <w:rsid w:val="008E2072"/>
    <w:rsid w:val="009148F9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81873"/>
    <w:rsid w:val="00D960BC"/>
    <w:rsid w:val="00DC7D52"/>
    <w:rsid w:val="00DD60FC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0B157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B1572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