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B60B8" w:rsidRDefault="009B60B8" w:rsidP="00362AB0">
            <w:pPr>
              <w:rPr>
                <w:b/>
                <w:sz w:val="22"/>
                <w:szCs w:val="22"/>
              </w:rPr>
            </w:pPr>
            <w:r w:rsidRPr="009B60B8">
              <w:rPr>
                <w:b/>
                <w:sz w:val="22"/>
                <w:szCs w:val="22"/>
              </w:rPr>
              <w:t xml:space="preserve">Bc. Magdalena Kupcová, </w:t>
            </w:r>
            <w:proofErr w:type="spellStart"/>
            <w:r w:rsidRPr="009B60B8">
              <w:rPr>
                <w:b/>
                <w:sz w:val="22"/>
                <w:szCs w:val="22"/>
              </w:rPr>
              <w:t>DiS</w:t>
            </w:r>
            <w:proofErr w:type="spellEnd"/>
            <w:r w:rsidRPr="009B60B8">
              <w:rPr>
                <w:b/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60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rodiče volí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vzdělávání pro své děti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2F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45B12" w:rsidP="006A40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volí podnětné téma motivace rodičů k výběru konkrétní koncepce předškolního vzdělávání pro své děti. Teoretická část práce je zpracovaná přehledně, kapitoly jsou logicky řazeny. Oceňuji provázanost jednotlivých kapitol s ústředním tématem diplomové práce. </w:t>
            </w:r>
            <w:r w:rsidR="00C52F19">
              <w:rPr>
                <w:sz w:val="22"/>
                <w:szCs w:val="22"/>
              </w:rPr>
              <w:t xml:space="preserve">Téma motivace mohlo být zpracováno hlouběji. </w:t>
            </w:r>
            <w:r>
              <w:rPr>
                <w:sz w:val="22"/>
                <w:szCs w:val="22"/>
              </w:rPr>
              <w:t>Autorka využívá před 40 odborných zdrojů (místy bych uvítala aktuálnější či primární zdroje, např. lesní školky, motivace).</w:t>
            </w:r>
          </w:p>
          <w:p w:rsidR="006A4042" w:rsidRDefault="001C501E" w:rsidP="006A40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zaměření výzkumu a stanovené výzkumné otázky, </w:t>
            </w:r>
            <w:r w:rsidR="001A6392">
              <w:rPr>
                <w:sz w:val="22"/>
                <w:szCs w:val="22"/>
              </w:rPr>
              <w:t xml:space="preserve">jako design </w:t>
            </w:r>
            <w:r>
              <w:rPr>
                <w:sz w:val="22"/>
                <w:szCs w:val="22"/>
              </w:rPr>
              <w:t xml:space="preserve">využití IPA. </w:t>
            </w:r>
            <w:r w:rsidR="00BA1A95">
              <w:rPr>
                <w:sz w:val="22"/>
                <w:szCs w:val="22"/>
              </w:rPr>
              <w:t xml:space="preserve">Diskutabilní je </w:t>
            </w:r>
            <w:r w:rsidR="001A6392">
              <w:rPr>
                <w:sz w:val="22"/>
                <w:szCs w:val="22"/>
              </w:rPr>
              <w:t>vzhledem k nastaveným VO výběr konkrétního zařízení (</w:t>
            </w:r>
            <w:r w:rsidR="00D24319">
              <w:rPr>
                <w:sz w:val="22"/>
                <w:szCs w:val="22"/>
              </w:rPr>
              <w:t>chybí podrobnější popi</w:t>
            </w:r>
            <w:r w:rsidR="006A4042">
              <w:rPr>
                <w:sz w:val="22"/>
                <w:szCs w:val="22"/>
              </w:rPr>
              <w:t>s</w:t>
            </w:r>
            <w:r w:rsidR="00D24319">
              <w:rPr>
                <w:sz w:val="22"/>
                <w:szCs w:val="22"/>
              </w:rPr>
              <w:t xml:space="preserve"> zařízení ve vztahu ke sledovanému tématu, </w:t>
            </w:r>
            <w:r w:rsidR="001A6392">
              <w:rPr>
                <w:sz w:val="22"/>
                <w:szCs w:val="22"/>
              </w:rPr>
              <w:t xml:space="preserve">jedná se o dětskou skupinu využívající principy </w:t>
            </w:r>
            <w:proofErr w:type="spellStart"/>
            <w:r w:rsidR="001A6392">
              <w:rPr>
                <w:sz w:val="22"/>
                <w:szCs w:val="22"/>
              </w:rPr>
              <w:t>Montessori</w:t>
            </w:r>
            <w:proofErr w:type="spellEnd"/>
            <w:r w:rsidR="001A6392">
              <w:rPr>
                <w:sz w:val="22"/>
                <w:szCs w:val="22"/>
              </w:rPr>
              <w:t xml:space="preserve"> pedagogiky, ne o předškolní zařízení nabízející ucelený plnohodnotný </w:t>
            </w:r>
            <w:proofErr w:type="spellStart"/>
            <w:r w:rsidR="001A6392">
              <w:rPr>
                <w:sz w:val="22"/>
                <w:szCs w:val="22"/>
              </w:rPr>
              <w:t>Montessori</w:t>
            </w:r>
            <w:proofErr w:type="spellEnd"/>
            <w:r w:rsidR="001A6392">
              <w:rPr>
                <w:sz w:val="22"/>
                <w:szCs w:val="22"/>
              </w:rPr>
              <w:t xml:space="preserve"> program, který by zaštítili pedagogové s absolvovaným </w:t>
            </w:r>
            <w:proofErr w:type="spellStart"/>
            <w:r w:rsidR="007A0F30">
              <w:rPr>
                <w:sz w:val="22"/>
                <w:szCs w:val="22"/>
              </w:rPr>
              <w:t>M</w:t>
            </w:r>
            <w:bookmarkStart w:id="0" w:name="_GoBack"/>
            <w:bookmarkEnd w:id="0"/>
            <w:r w:rsidR="007A0F30">
              <w:rPr>
                <w:sz w:val="22"/>
                <w:szCs w:val="22"/>
              </w:rPr>
              <w:t>ontessori</w:t>
            </w:r>
            <w:proofErr w:type="spellEnd"/>
            <w:r w:rsidR="007A0F30">
              <w:rPr>
                <w:sz w:val="22"/>
                <w:szCs w:val="22"/>
              </w:rPr>
              <w:t xml:space="preserve"> vzděláním</w:t>
            </w:r>
            <w:r w:rsidR="001A6392">
              <w:rPr>
                <w:sz w:val="22"/>
                <w:szCs w:val="22"/>
              </w:rPr>
              <w:t>, což lze považovat za limit výzkumu, také v kontextu VO5, byť zcela rozumím problému s dostupností výběrového souboru – s. 44)</w:t>
            </w:r>
            <w:r w:rsidR="006A4042">
              <w:rPr>
                <w:sz w:val="22"/>
                <w:szCs w:val="22"/>
              </w:rPr>
              <w:t>.</w:t>
            </w:r>
            <w:r w:rsidR="001A6392">
              <w:rPr>
                <w:sz w:val="22"/>
                <w:szCs w:val="22"/>
              </w:rPr>
              <w:t xml:space="preserve"> Analýza představuje přehledně zvolený postup, ocenila bych představení dalších podtémat</w:t>
            </w:r>
            <w:r w:rsidR="006A4042">
              <w:rPr>
                <w:sz w:val="22"/>
                <w:szCs w:val="22"/>
              </w:rPr>
              <w:t>, i u jednotlivých respondentů</w:t>
            </w:r>
            <w:r w:rsidR="003F490B">
              <w:rPr>
                <w:sz w:val="22"/>
                <w:szCs w:val="22"/>
              </w:rPr>
              <w:t>, místy hlubší analýzu</w:t>
            </w:r>
            <w:r w:rsidR="006A4042">
              <w:rPr>
                <w:sz w:val="22"/>
                <w:szCs w:val="22"/>
              </w:rPr>
              <w:t>. Autorka dodržuje postup IPA a to je cenné. Výzkum přináší podstatná zjištění, oceňuji část věnovanou hledání společných témat, zodpovězení výzkumných otázek. Přepsané rozhovory autorka vkládá do příloh.</w:t>
            </w:r>
          </w:p>
          <w:p w:rsidR="003F490B" w:rsidRDefault="003F490B" w:rsidP="006A4042">
            <w:pPr>
              <w:jc w:val="both"/>
              <w:rPr>
                <w:sz w:val="22"/>
                <w:szCs w:val="22"/>
              </w:rPr>
            </w:pPr>
          </w:p>
          <w:p w:rsidR="00F1326B" w:rsidRPr="006A4042" w:rsidRDefault="003F490B" w:rsidP="003F490B">
            <w:pPr>
              <w:jc w:val="both"/>
              <w:rPr>
                <w:b/>
                <w:sz w:val="22"/>
                <w:szCs w:val="22"/>
              </w:rPr>
            </w:pPr>
            <w:r w:rsidRPr="003F490B">
              <w:rPr>
                <w:b/>
                <w:sz w:val="22"/>
                <w:szCs w:val="22"/>
              </w:rPr>
              <w:t>Celkově oceňuji kvalitní zpracování práce.</w:t>
            </w:r>
            <w:r>
              <w:rPr>
                <w:sz w:val="22"/>
                <w:szCs w:val="22"/>
              </w:rPr>
              <w:t xml:space="preserve"> </w:t>
            </w:r>
            <w:r w:rsidR="006A4042" w:rsidRPr="006A4042">
              <w:rPr>
                <w:b/>
                <w:sz w:val="22"/>
                <w:szCs w:val="22"/>
              </w:rPr>
              <w:t>Diplomovo</w:t>
            </w:r>
            <w:r>
              <w:rPr>
                <w:b/>
                <w:sz w:val="22"/>
                <w:szCs w:val="22"/>
              </w:rPr>
              <w:t xml:space="preserve">u práci vnímám jako velmi dobrou </w:t>
            </w:r>
            <w:r w:rsidR="006A4042" w:rsidRPr="006A4042">
              <w:rPr>
                <w:b/>
                <w:sz w:val="22"/>
                <w:szCs w:val="22"/>
              </w:rPr>
              <w:t>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A4042" w:rsidRDefault="006A4042" w:rsidP="006A40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</w:t>
            </w:r>
            <w:r w:rsidR="003F490B">
              <w:rPr>
                <w:sz w:val="22"/>
                <w:szCs w:val="22"/>
              </w:rPr>
              <w:t>může volba výzkumného souboru ovlivnit naplnění vytyčených cílů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052F5" w:rsidRPr="00C50B27" w:rsidTr="00C50B27">
        <w:tc>
          <w:tcPr>
            <w:tcW w:w="4068" w:type="dxa"/>
            <w:gridSpan w:val="2"/>
            <w:vAlign w:val="center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22. 04. 2024</w:t>
            </w:r>
          </w:p>
        </w:tc>
        <w:tc>
          <w:tcPr>
            <w:tcW w:w="5760" w:type="dxa"/>
            <w:gridSpan w:val="7"/>
            <w:vAlign w:val="center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90" w:rsidRDefault="006D3E90">
      <w:r>
        <w:separator/>
      </w:r>
    </w:p>
  </w:endnote>
  <w:endnote w:type="continuationSeparator" w:id="0">
    <w:p w:rsidR="006D3E90" w:rsidRDefault="006D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90" w:rsidRDefault="006D3E90">
      <w:r>
        <w:separator/>
      </w:r>
    </w:p>
  </w:footnote>
  <w:footnote w:type="continuationSeparator" w:id="0">
    <w:p w:rsidR="006D3E90" w:rsidRDefault="006D3E9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55C8F"/>
    <w:multiLevelType w:val="hybridMultilevel"/>
    <w:tmpl w:val="60BA32C4"/>
    <w:lvl w:ilvl="0" w:tplc="08785E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AD"/>
    <w:rsid w:val="000F7AF3"/>
    <w:rsid w:val="001A6392"/>
    <w:rsid w:val="001C501E"/>
    <w:rsid w:val="002052F5"/>
    <w:rsid w:val="00322F23"/>
    <w:rsid w:val="00362AB0"/>
    <w:rsid w:val="003D02CF"/>
    <w:rsid w:val="003F490B"/>
    <w:rsid w:val="003F5DA2"/>
    <w:rsid w:val="004E7F29"/>
    <w:rsid w:val="00512982"/>
    <w:rsid w:val="00526D47"/>
    <w:rsid w:val="0055255D"/>
    <w:rsid w:val="005C03C3"/>
    <w:rsid w:val="005C219A"/>
    <w:rsid w:val="006847E2"/>
    <w:rsid w:val="006A4042"/>
    <w:rsid w:val="006D3E90"/>
    <w:rsid w:val="007078AD"/>
    <w:rsid w:val="007A0F30"/>
    <w:rsid w:val="00845B12"/>
    <w:rsid w:val="008614B3"/>
    <w:rsid w:val="009B2248"/>
    <w:rsid w:val="009B60B8"/>
    <w:rsid w:val="00AF1740"/>
    <w:rsid w:val="00B02A88"/>
    <w:rsid w:val="00B411DB"/>
    <w:rsid w:val="00BA1A95"/>
    <w:rsid w:val="00BA3203"/>
    <w:rsid w:val="00C50B27"/>
    <w:rsid w:val="00C52F19"/>
    <w:rsid w:val="00CE0A8B"/>
    <w:rsid w:val="00CE4377"/>
    <w:rsid w:val="00D24319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44C3D"/>
  <w15:chartTrackingRefBased/>
  <w15:docId w15:val="{0F42EA6B-1B11-428A-A416-392F3CC6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A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80</TotalTime>
  <Pages>1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7</cp:revision>
  <cp:lastPrinted>2012-04-25T08:21:00Z</cp:lastPrinted>
  <dcterms:created xsi:type="dcterms:W3CDTF">2024-04-23T21:04:00Z</dcterms:created>
  <dcterms:modified xsi:type="dcterms:W3CDTF">2024-04-24T06:32:00Z</dcterms:modified>
</cp:coreProperties>
</file>