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A4E05D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135C" w:rsidRPr="0041135C">
        <w:rPr>
          <w:rFonts w:asciiTheme="minorHAnsi" w:hAnsiTheme="minorHAnsi" w:cstheme="minorHAnsi"/>
          <w:sz w:val="22"/>
          <w:szCs w:val="22"/>
        </w:rPr>
        <w:t xml:space="preserve">Bc. </w:t>
      </w:r>
      <w:r w:rsidR="00993F93">
        <w:rPr>
          <w:rFonts w:asciiTheme="minorHAnsi" w:hAnsiTheme="minorHAnsi" w:cstheme="minorHAnsi"/>
          <w:sz w:val="22"/>
          <w:szCs w:val="22"/>
        </w:rPr>
        <w:t>Nikol Sýkorová</w:t>
      </w:r>
    </w:p>
    <w:p w14:paraId="00D6BB86" w14:textId="3CA5013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135C">
        <w:rPr>
          <w:rFonts w:asciiTheme="minorHAnsi" w:hAnsiTheme="minorHAnsi" w:cstheme="minorHAnsi"/>
          <w:sz w:val="22"/>
          <w:szCs w:val="22"/>
        </w:rPr>
        <w:t>Ing. Martin Horák, Ph.D.</w:t>
      </w:r>
    </w:p>
    <w:p w14:paraId="09E4DE65" w14:textId="22CEA53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93F93" w:rsidRPr="00993F93">
        <w:rPr>
          <w:rFonts w:cstheme="minorHAnsi"/>
        </w:rPr>
        <w:t>Participativní rozpočet jako nástroj rozvoje obcí ve Zlínském kraji</w:t>
      </w:r>
    </w:p>
    <w:p w14:paraId="35028D0F" w14:textId="146766D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1135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FDEB3F" w:rsidR="000E094A" w:rsidRDefault="009828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479827E6" w:rsidR="000E094A" w:rsidRPr="000E094A" w:rsidRDefault="009828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a vedlejší cíle práce jsou srozumitelně formulovány. Cíle práce jsou v souladu se zvoleným tématem. Použité metody zpracování práce jsou popsány. Jejich výběr je vhodný pro potřeby naplnění cílů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A4C0830" w:rsidR="000E094A" w:rsidRDefault="00993F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08449" w14:textId="0BC49EFA" w:rsidR="00EE257A" w:rsidRDefault="00EE25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vhodně přibližuje klíčové pojmy související s tématem předložené práce, což zahrnuje vymezení problematiky rozpočtů, participace a participativních rozpočtů. V tomto ohledu je přínosná kapitola metodické prostředí na podporu participace v ČR, která mapuje aktuální metodiky ve vazbě na řešenou problematiku. Pro zpracování jednotlivých kapitol byly využity zahraniční a české zdroje, kdy jejich počet je dostatečný pro tento typ práce. Citování zdrojů je </w:t>
            </w:r>
            <w:r w:rsidR="007E2E2F">
              <w:rPr>
                <w:rFonts w:cstheme="minorHAnsi"/>
              </w:rPr>
              <w:t>provedeno správným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841C6F" w:rsidR="000E094A" w:rsidRDefault="00993F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A06D4" w14:textId="27749844" w:rsidR="00993F93" w:rsidRDefault="00993F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je velmi dobře zpracována. Autorka v této části zdařile analyzuje současný stav participativních rozpočtů v obcích Zlínského kraje. Analýza je vhodně doplněna rozhovory se zástupci municipalit, které byly vyhodnoceny tematickou analýzu, což lze také kladně hodnotit. Jsou zde dvě kategorie respondentů s ohledem na využívání nástroje participativního rozpočtu v praxi. Práce tak dává rozmanitý pohled na zkoumanou problematiku.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DBC0B5A" w:rsidR="000E094A" w:rsidRDefault="002000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D8509" w14:textId="1ADD74A6" w:rsidR="00993F93" w:rsidRDefault="00993F93" w:rsidP="00993F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projektové části autorka navrhuje opatření pro zavedení participativního rozpočtu za účelem vyššího využití v podmínkách obcí Zlínského kraje. Projekt je vhodně strukturován a popisuje klíčové aspekty celého procesu.</w:t>
            </w:r>
            <w:r w:rsidR="00EE257A">
              <w:rPr>
                <w:rFonts w:cstheme="minorHAnsi"/>
              </w:rPr>
              <w:t xml:space="preserve"> Zároveň vychází z teoretických a analytických poznatků získaných v průběhu zpracování práce.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 návrhové části postrádám finanční analýzu</w:t>
            </w:r>
            <w:r w:rsidR="00EE257A">
              <w:rPr>
                <w:rFonts w:cstheme="minorHAnsi"/>
              </w:rPr>
              <w:t xml:space="preserve">, tj. </w:t>
            </w:r>
            <w:r>
              <w:rPr>
                <w:rFonts w:cstheme="minorHAnsi"/>
              </w:rPr>
              <w:t>odhadované náklady, které by město muselo vynaložit na projekt zavedení participativního rozpočtu. Rovněž by bylo vhodné identifikovat klíčová rizika včetně návrhů pro jejich snížení.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24FAB21" w:rsidR="000E094A" w:rsidRDefault="00993F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F6F84" w14:textId="653CCA54" w:rsidR="00993F93" w:rsidRDefault="00993F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logicky provázán včetně použití správné terminologie ve vazbě na téma participace. Byla použita předepsaná norma citování zdrojů.</w:t>
            </w:r>
          </w:p>
          <w:p w14:paraId="1CBFD397" w14:textId="2BB7CEEC" w:rsidR="000E094A" w:rsidRPr="000E094A" w:rsidRDefault="005D17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2CFDC23" w:rsidR="009C7318" w:rsidRDefault="009828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5AA2391" w:rsidR="00D6308A" w:rsidRPr="000E094A" w:rsidRDefault="0020009A" w:rsidP="00D51CE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Předloženou diplomovou práci hodnotím známkou </w:t>
            </w:r>
            <w:r w:rsidR="0098286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 doporučuji ji k obhajobě.</w:t>
            </w:r>
          </w:p>
          <w:p w14:paraId="165635E4" w14:textId="77777777" w:rsidR="00D6308A" w:rsidRPr="000E094A" w:rsidRDefault="00D6308A" w:rsidP="00D51CE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F5132E8" w:rsidR="009C7318" w:rsidRDefault="00993F9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rizika mohou nastat při zavádění nástroje participativního rozpočtu v praxi?</w:t>
      </w:r>
    </w:p>
    <w:p w14:paraId="4E23F43A" w14:textId="1675ECF6" w:rsidR="00993F93" w:rsidRDefault="00993F9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odhadované náklady zavedení participativního rozpočtu pro město?</w:t>
      </w:r>
    </w:p>
    <w:p w14:paraId="4921FE08" w14:textId="63C7407B" w:rsidR="00993F93" w:rsidRDefault="00993F9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lze podpořit aktivní účast občanů (podávání projektů, hlasování…) na participativním rozpočtu?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934A4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0009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0009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88ED2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8286C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1D4C9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2D328" w14:textId="77777777" w:rsidR="00793BA0" w:rsidRDefault="00793BA0" w:rsidP="00A40E93">
      <w:pPr>
        <w:spacing w:after="0" w:line="240" w:lineRule="auto"/>
      </w:pPr>
      <w:r>
        <w:separator/>
      </w:r>
    </w:p>
  </w:endnote>
  <w:endnote w:type="continuationSeparator" w:id="0">
    <w:p w14:paraId="4D53FD57" w14:textId="77777777" w:rsidR="00793BA0" w:rsidRDefault="00793BA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D7654" w14:textId="77777777" w:rsidR="00793BA0" w:rsidRDefault="00793BA0" w:rsidP="00A40E93">
      <w:pPr>
        <w:spacing w:after="0" w:line="240" w:lineRule="auto"/>
      </w:pPr>
      <w:r>
        <w:separator/>
      </w:r>
    </w:p>
  </w:footnote>
  <w:footnote w:type="continuationSeparator" w:id="0">
    <w:p w14:paraId="42124D34" w14:textId="77777777" w:rsidR="00793BA0" w:rsidRDefault="00793BA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4815">
    <w:abstractNumId w:val="0"/>
  </w:num>
  <w:num w:numId="2" w16cid:durableId="1820002824">
    <w:abstractNumId w:val="3"/>
  </w:num>
  <w:num w:numId="3" w16cid:durableId="696472336">
    <w:abstractNumId w:val="2"/>
  </w:num>
  <w:num w:numId="4" w16cid:durableId="1284464176">
    <w:abstractNumId w:val="1"/>
  </w:num>
  <w:num w:numId="5" w16cid:durableId="1190797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6DD"/>
    <w:rsid w:val="000C0458"/>
    <w:rsid w:val="000E094A"/>
    <w:rsid w:val="00104F06"/>
    <w:rsid w:val="001055F4"/>
    <w:rsid w:val="00144F5B"/>
    <w:rsid w:val="001972DB"/>
    <w:rsid w:val="001D4C95"/>
    <w:rsid w:val="0020009A"/>
    <w:rsid w:val="0024258E"/>
    <w:rsid w:val="0029651C"/>
    <w:rsid w:val="002C5ED6"/>
    <w:rsid w:val="00353871"/>
    <w:rsid w:val="0041135C"/>
    <w:rsid w:val="00451AD7"/>
    <w:rsid w:val="004D378C"/>
    <w:rsid w:val="005C4ACA"/>
    <w:rsid w:val="005D178E"/>
    <w:rsid w:val="00600AD5"/>
    <w:rsid w:val="0067082B"/>
    <w:rsid w:val="00694399"/>
    <w:rsid w:val="0073639B"/>
    <w:rsid w:val="007539AC"/>
    <w:rsid w:val="007553A6"/>
    <w:rsid w:val="00793BA0"/>
    <w:rsid w:val="007E17F3"/>
    <w:rsid w:val="007E2E2F"/>
    <w:rsid w:val="0085398A"/>
    <w:rsid w:val="00881BA1"/>
    <w:rsid w:val="008B781B"/>
    <w:rsid w:val="008C2A8D"/>
    <w:rsid w:val="008E2072"/>
    <w:rsid w:val="00974EA2"/>
    <w:rsid w:val="0098286C"/>
    <w:rsid w:val="00987B93"/>
    <w:rsid w:val="00993F93"/>
    <w:rsid w:val="009A2A1C"/>
    <w:rsid w:val="009C322A"/>
    <w:rsid w:val="009C7318"/>
    <w:rsid w:val="00A40E93"/>
    <w:rsid w:val="00A7527E"/>
    <w:rsid w:val="00B14451"/>
    <w:rsid w:val="00BA16DD"/>
    <w:rsid w:val="00CA34A9"/>
    <w:rsid w:val="00CD12C3"/>
    <w:rsid w:val="00D161E0"/>
    <w:rsid w:val="00D51CE4"/>
    <w:rsid w:val="00D6308A"/>
    <w:rsid w:val="00DC7D52"/>
    <w:rsid w:val="00E22423"/>
    <w:rsid w:val="00E841E3"/>
    <w:rsid w:val="00EB7CD8"/>
    <w:rsid w:val="00EE257A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docId w15:val="{4881C21E-EE73-4091-9BEE-9490B6B6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ormaltextrun">
    <w:name w:val="normaltextrun"/>
    <w:basedOn w:val="Standardnpsmoodstavce"/>
    <w:rsid w:val="0020009A"/>
  </w:style>
  <w:style w:type="character" w:customStyle="1" w:styleId="eop">
    <w:name w:val="eop"/>
    <w:basedOn w:val="Standardnpsmoodstavce"/>
    <w:rsid w:val="0020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72DB"/>
    <w:rsid w:val="00353871"/>
    <w:rsid w:val="00510546"/>
    <w:rsid w:val="005E083B"/>
    <w:rsid w:val="006F4186"/>
    <w:rsid w:val="008F046B"/>
    <w:rsid w:val="00A00291"/>
    <w:rsid w:val="00B1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3</cp:revision>
  <cp:lastPrinted>2022-03-14T11:55:00Z</cp:lastPrinted>
  <dcterms:created xsi:type="dcterms:W3CDTF">2022-03-14T14:36:00Z</dcterms:created>
  <dcterms:modified xsi:type="dcterms:W3CDTF">2024-05-13T10:07:00Z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