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1D69440" w:rsidR="00515A76" w:rsidRPr="0013588D" w:rsidRDefault="00C67A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67A0D">
              <w:rPr>
                <w:rFonts w:ascii="Calibri" w:hAnsi="Calibri" w:cs="Calibri"/>
                <w:b/>
                <w:sz w:val="24"/>
                <w:szCs w:val="24"/>
              </w:rPr>
              <w:t>Mgr. Gabriela Ryšavá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86F85CB" w:rsidR="00515A76" w:rsidRPr="0013588D" w:rsidRDefault="00C67A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67A0D">
              <w:rPr>
                <w:rFonts w:ascii="Calibri" w:hAnsi="Calibri" w:cs="Calibri"/>
                <w:b/>
                <w:sz w:val="24"/>
                <w:szCs w:val="24"/>
              </w:rPr>
              <w:t>Kampaně pro zákaz a schválení manželství pro všechny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392D5442" w:rsidR="00515A76" w:rsidRPr="0013588D" w:rsidRDefault="0067587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340.8pt;height:163.2pt" o:ole="">
            <v:imagedata r:id="rId7" o:title=""/>
          </v:shape>
          <o:OLEObject Type="Embed" ProgID="Excel.Sheet.8" ShapeID="_x0000_i1067" DrawAspect="Content" ObjectID="_1776415424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6B56216" w14:textId="08C18A4F" w:rsidR="00D72137" w:rsidRDefault="00D7213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Zajímavé, aktuální a společensky prospěšné téma. </w:t>
      </w:r>
    </w:p>
    <w:p w14:paraId="66DF69B3" w14:textId="4A5B3B37" w:rsidR="008242D2" w:rsidRDefault="00D7213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informativní a dobře napsaná, ale i s metodickou poznámkou má devět stran, z čehož pět stran je popis historie LGBT+ komunity v Evropě a USA. </w:t>
      </w:r>
      <w:r w:rsidR="0015341D">
        <w:rPr>
          <w:rFonts w:ascii="Calibri" w:hAnsi="Calibri" w:cs="Calibri"/>
          <w:sz w:val="24"/>
          <w:szCs w:val="24"/>
        </w:rPr>
        <w:t xml:space="preserve">Tématu specifik sociálního marketingu ve zkoumané problematice se vyhýbá. Vyvstává tak otázka, zda teoretická část práce vůbec splňuje parametry požadované po kvalifikačním spisu. </w:t>
      </w:r>
    </w:p>
    <w:p w14:paraId="6343AE5B" w14:textId="3B935E96" w:rsidR="0095670E" w:rsidRDefault="0095670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Dotazník jako takový je v pořádku, ale výzkum ve zvolené podobě nutně naráží na limity, které autorka nereflektuje dostatečně. Zejm. vyvstává otázka, jak relevantně může respondent dnes hodnotit kampaň, které byl vystaven před šestnácti lety.</w:t>
      </w:r>
    </w:p>
    <w:p w14:paraId="0C016BAB" w14:textId="12426DCD" w:rsidR="005B6136" w:rsidRDefault="005B613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Zaměření výzkumu na zahraniční respondenty si zaslouží ocenění, ale zvolila pro to autorka nejlepší nástroj? Z přiloženého dotazníku se zdá, že otázky byly mixem angličtiny a češtiny. </w:t>
      </w:r>
      <w:r w:rsidR="0095670E">
        <w:rPr>
          <w:rFonts w:ascii="Calibri" w:hAnsi="Calibri" w:cs="Calibri"/>
          <w:sz w:val="24"/>
          <w:szCs w:val="24"/>
        </w:rPr>
        <w:t xml:space="preserve">Zahraniční respondent z českých instrukcí nemůže vědět, jak s dotazníkem pracovat. </w:t>
      </w:r>
    </w:p>
    <w:p w14:paraId="2D740AC8" w14:textId="631A8253" w:rsidR="0095670E" w:rsidRDefault="0095670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adekvátně nakládá se zdroji a je formálně v pořádku.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1015371B" w:rsidR="00B41A59" w:rsidRPr="00D72137" w:rsidRDefault="00675874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Dá se předpokládat, že téma práce bylo ovlivněno i živou diskuzí, která se v posledním roce strhla ohledně tématu práv LGBT+ komunity v ČR. Jaké paralely autorka identifikuje mezi zkoumanými kampaněmi a kampaní, která proběhla v ČR?</w:t>
      </w:r>
    </w:p>
    <w:p w14:paraId="24CEEDBD" w14:textId="335EDA59" w:rsidR="00D72137" w:rsidRPr="0015341D" w:rsidRDefault="00675874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O jaká témata by nyní autorka doplnila teoretickou část práce tak, aby byla zevrubnější? Z jakých zdrojů by vycházela?</w:t>
      </w:r>
    </w:p>
    <w:p w14:paraId="551C7033" w14:textId="077D99BC" w:rsidR="0015341D" w:rsidRPr="00C67A0D" w:rsidRDefault="00675874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Mohla by autorka představit limity svého výzkumu, na které narážela? Např. ovlivnil její výzkum negativně fakt, že se doptává respondentů na kampaň z roku 2008? Dalo se tomu nějak metodicky předejít?</w:t>
      </w:r>
    </w:p>
    <w:p w14:paraId="34C34128" w14:textId="77777777" w:rsidR="00B41A59" w:rsidRPr="00C67A0D" w:rsidRDefault="00B41A59" w:rsidP="00C67A0D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115EC2E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</w:t>
      </w:r>
      <w:r w:rsidR="00C67A0D">
        <w:rPr>
          <w:rFonts w:ascii="Calibri" w:hAnsi="Calibri" w:cs="Calibri"/>
          <w:b/>
          <w:sz w:val="24"/>
          <w:szCs w:val="24"/>
        </w:rPr>
        <w:t> Brně dne 05. 05. 2024</w:t>
      </w:r>
      <w:r w:rsidR="00C67A0D">
        <w:rPr>
          <w:rFonts w:ascii="Calibri" w:hAnsi="Calibri" w:cs="Calibri"/>
          <w:b/>
          <w:sz w:val="24"/>
          <w:szCs w:val="24"/>
        </w:rPr>
        <w:tab/>
      </w:r>
      <w:r w:rsidR="00C67A0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804A87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D4106" w14:textId="77777777" w:rsidR="00804A87" w:rsidRDefault="00804A87">
      <w:r>
        <w:separator/>
      </w:r>
    </w:p>
  </w:endnote>
  <w:endnote w:type="continuationSeparator" w:id="0">
    <w:p w14:paraId="6E275C71" w14:textId="77777777" w:rsidR="00804A87" w:rsidRDefault="0080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37C63" w14:textId="77777777" w:rsidR="00804A87" w:rsidRDefault="00804A87">
      <w:r>
        <w:separator/>
      </w:r>
    </w:p>
  </w:footnote>
  <w:footnote w:type="continuationSeparator" w:id="0">
    <w:p w14:paraId="539F0300" w14:textId="77777777" w:rsidR="00804A87" w:rsidRDefault="0080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5341D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B6136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5874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7D58"/>
    <w:rsid w:val="007E1CB9"/>
    <w:rsid w:val="00803F20"/>
    <w:rsid w:val="00804A87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5670E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7A0D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2137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6</cp:revision>
  <cp:lastPrinted>2010-04-15T13:27:00Z</cp:lastPrinted>
  <dcterms:created xsi:type="dcterms:W3CDTF">2024-03-07T09:40:00Z</dcterms:created>
  <dcterms:modified xsi:type="dcterms:W3CDTF">2024-05-05T09:57:00Z</dcterms:modified>
</cp:coreProperties>
</file>