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03768" w14:textId="77777777"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bakalářské práce</w:t>
      </w:r>
    </w:p>
    <w:p w14:paraId="4E208815" w14:textId="4229524A"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14924E72" w:rsidR="00515A76" w:rsidRPr="0013588D" w:rsidRDefault="00AF3666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Alice Šmudlová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44C31546" w:rsidR="00515A76" w:rsidRPr="0013588D" w:rsidRDefault="00A103D9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103D9">
              <w:rPr>
                <w:rFonts w:ascii="Calibri" w:hAnsi="Calibri" w:cs="Calibri"/>
                <w:b/>
                <w:sz w:val="24"/>
                <w:szCs w:val="24"/>
              </w:rPr>
              <w:t xml:space="preserve">Společenská odpovědnost firmy jako nástroj </w:t>
            </w:r>
            <w:proofErr w:type="spellStart"/>
            <w:r w:rsidRPr="00A103D9">
              <w:rPr>
                <w:rFonts w:ascii="Calibri" w:hAnsi="Calibri" w:cs="Calibri"/>
                <w:b/>
                <w:sz w:val="24"/>
                <w:szCs w:val="24"/>
              </w:rPr>
              <w:t>recruitmentu</w:t>
            </w:r>
            <w:proofErr w:type="spellEnd"/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3C429A32" w:rsidR="00303FEA" w:rsidRPr="00303FEA" w:rsidRDefault="00CD4A20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Ing. Petra Benyahya, Ph.D.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5527"/>
    <w:bookmarkStart w:id="1" w:name="_MON_1334675836"/>
    <w:bookmarkStart w:id="2" w:name="_MON_1334675884"/>
    <w:bookmarkStart w:id="3" w:name="_MON_1334676345"/>
    <w:bookmarkStart w:id="4" w:name="_MON_1334676387"/>
    <w:bookmarkStart w:id="5" w:name="_MON_1335188663"/>
    <w:bookmarkStart w:id="6" w:name="_MON_1335189463"/>
    <w:bookmarkStart w:id="7" w:name="_MON_1336567768"/>
    <w:bookmarkStart w:id="8" w:name="_MON_1336568010"/>
    <w:bookmarkStart w:id="9" w:name="_MON_1336569207"/>
    <w:bookmarkStart w:id="10" w:name="_MON_1336569462"/>
    <w:bookmarkStart w:id="11" w:name="_MON_1336569602"/>
    <w:bookmarkStart w:id="12" w:name="_MON_1336569707"/>
    <w:bookmarkStart w:id="13" w:name="_MON_1336569710"/>
    <w:bookmarkStart w:id="14" w:name="_MON_1336569723"/>
    <w:bookmarkStart w:id="15" w:name="_MON_1336569737"/>
    <w:bookmarkStart w:id="16" w:name="_MON_1336569885"/>
    <w:bookmarkStart w:id="17" w:name="_MON_1336570037"/>
    <w:bookmarkStart w:id="18" w:name="_MON_1336574844"/>
    <w:bookmarkStart w:id="19" w:name="_MON_1336824645"/>
    <w:bookmarkStart w:id="20" w:name="_MON_1336824890"/>
    <w:bookmarkStart w:id="21" w:name="_MON_1336826773"/>
    <w:bookmarkStart w:id="22" w:name="_MON_1337070796"/>
    <w:bookmarkStart w:id="23" w:name="_MON_1337071463"/>
    <w:bookmarkStart w:id="24" w:name="_MON_1338811697"/>
    <w:bookmarkStart w:id="25" w:name="_MON_1338811926"/>
    <w:bookmarkStart w:id="26" w:name="_MON_1338812973"/>
    <w:bookmarkStart w:id="27" w:name="_MON_1338813343"/>
    <w:bookmarkStart w:id="28" w:name="_MON_1338813386"/>
    <w:bookmarkStart w:id="29" w:name="_MON_1343394148"/>
    <w:bookmarkStart w:id="30" w:name="_MON_1364913299"/>
    <w:bookmarkStart w:id="31" w:name="_MON_1364913932"/>
    <w:bookmarkStart w:id="32" w:name="_MON_1364914587"/>
    <w:bookmarkStart w:id="33" w:name="_MON_1366620866"/>
    <w:bookmarkStart w:id="34" w:name="_MON_1366621397"/>
    <w:bookmarkStart w:id="35" w:name="_MON_1366621611"/>
    <w:bookmarkStart w:id="36" w:name="_MON_1394448231"/>
    <w:bookmarkStart w:id="37" w:name="_MON_1394448643"/>
    <w:bookmarkStart w:id="38" w:name="_MON_1394448838"/>
    <w:bookmarkStart w:id="39" w:name="_MON_1394448863"/>
    <w:bookmarkStart w:id="40" w:name="_MON_1394448890"/>
    <w:bookmarkStart w:id="41" w:name="_MON_1394605234"/>
    <w:bookmarkStart w:id="42" w:name="_MON_1425718649"/>
    <w:bookmarkStart w:id="43" w:name="_MON_1425718884"/>
    <w:bookmarkStart w:id="44" w:name="_MON_1425718913"/>
    <w:bookmarkStart w:id="45" w:name="_MON_1425719005"/>
    <w:bookmarkStart w:id="46" w:name="_MON_1425719063"/>
    <w:bookmarkStart w:id="47" w:name="_MON_1425719119"/>
    <w:bookmarkStart w:id="48" w:name="_MON_1425719133"/>
    <w:bookmarkStart w:id="49" w:name="_MON_1425719143"/>
    <w:bookmarkStart w:id="50" w:name="_MON_1425719189"/>
    <w:bookmarkStart w:id="51" w:name="_MON_1332850022"/>
    <w:bookmarkStart w:id="52" w:name="_MON_1332850151"/>
    <w:bookmarkStart w:id="53" w:name="_MON_1332850182"/>
    <w:bookmarkStart w:id="54" w:name="_MON_1332850323"/>
    <w:bookmarkStart w:id="55" w:name="_MON_1332850330"/>
    <w:bookmarkStart w:id="56" w:name="_MON_1332850382"/>
    <w:bookmarkStart w:id="57" w:name="_MON_1332850412"/>
    <w:bookmarkStart w:id="58" w:name="_MON_1332850434"/>
    <w:bookmarkStart w:id="59" w:name="_MON_1332850454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828"/>
    <w:bookmarkEnd w:id="60"/>
    <w:p w14:paraId="66B55BBC" w14:textId="6A27C461" w:rsidR="00515A76" w:rsidRPr="0013588D" w:rsidRDefault="006D61F9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12" w:dyaOrig="3384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341.25pt;height:161.25pt" o:ole="">
            <v:imagedata r:id="rId7" o:title=""/>
          </v:shape>
          <o:OLEObject Type="Embed" ProgID="Excel.Sheet.8" ShapeID="_x0000_i1038" DrawAspect="Content" ObjectID="_1776608304" r:id="rId8"/>
        </w:object>
      </w:r>
    </w:p>
    <w:p w14:paraId="568D20D3" w14:textId="77777777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23E6F0F7" w14:textId="68AC3377" w:rsidR="008242D2" w:rsidRDefault="004C7B15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Aktuá</w:t>
      </w:r>
      <w:r w:rsidR="0097369C">
        <w:rPr>
          <w:rFonts w:ascii="Calibri" w:hAnsi="Calibri" w:cs="Calibri"/>
          <w:sz w:val="24"/>
          <w:szCs w:val="24"/>
        </w:rPr>
        <w:t xml:space="preserve">lní </w:t>
      </w:r>
      <w:r w:rsidR="00BE220F">
        <w:rPr>
          <w:rFonts w:ascii="Calibri" w:hAnsi="Calibri" w:cs="Calibri"/>
          <w:sz w:val="24"/>
          <w:szCs w:val="24"/>
        </w:rPr>
        <w:t xml:space="preserve">až trendy </w:t>
      </w:r>
      <w:r w:rsidR="0097369C">
        <w:rPr>
          <w:rFonts w:ascii="Calibri" w:hAnsi="Calibri" w:cs="Calibri"/>
          <w:sz w:val="24"/>
          <w:szCs w:val="24"/>
        </w:rPr>
        <w:t>téma</w:t>
      </w:r>
      <w:r w:rsidR="00087948">
        <w:rPr>
          <w:rFonts w:ascii="Calibri" w:hAnsi="Calibri" w:cs="Calibri"/>
          <w:sz w:val="24"/>
          <w:szCs w:val="24"/>
        </w:rPr>
        <w:t xml:space="preserve">. </w:t>
      </w:r>
      <w:r w:rsidR="002F1D81">
        <w:rPr>
          <w:rFonts w:ascii="Calibri" w:hAnsi="Calibri" w:cs="Calibri"/>
          <w:sz w:val="24"/>
          <w:szCs w:val="24"/>
        </w:rPr>
        <w:t>Pěkně a s</w:t>
      </w:r>
      <w:r w:rsidR="0097369C">
        <w:rPr>
          <w:rFonts w:ascii="Calibri" w:hAnsi="Calibri" w:cs="Calibri"/>
          <w:sz w:val="24"/>
          <w:szCs w:val="24"/>
        </w:rPr>
        <w:t xml:space="preserve">ystematicky zpracovaná </w:t>
      </w:r>
      <w:r w:rsidR="002F1D81">
        <w:rPr>
          <w:rFonts w:ascii="Calibri" w:hAnsi="Calibri" w:cs="Calibri"/>
          <w:sz w:val="24"/>
          <w:szCs w:val="24"/>
        </w:rPr>
        <w:t>teoretická část</w:t>
      </w:r>
      <w:r w:rsidR="0097369C">
        <w:rPr>
          <w:rFonts w:ascii="Calibri" w:hAnsi="Calibri" w:cs="Calibri"/>
          <w:sz w:val="24"/>
          <w:szCs w:val="24"/>
        </w:rPr>
        <w:t xml:space="preserve">. </w:t>
      </w:r>
      <w:r w:rsidR="0097369C">
        <w:rPr>
          <w:rFonts w:ascii="Calibri" w:hAnsi="Calibri" w:cs="Calibri"/>
          <w:sz w:val="24"/>
          <w:szCs w:val="24"/>
        </w:rPr>
        <w:t>V</w:t>
      </w:r>
      <w:r w:rsidR="00DF7D7D">
        <w:rPr>
          <w:rFonts w:ascii="Calibri" w:hAnsi="Calibri" w:cs="Calibri"/>
          <w:sz w:val="24"/>
          <w:szCs w:val="24"/>
        </w:rPr>
        <w:t>hodně zvolené výzkumné otázky</w:t>
      </w:r>
      <w:r w:rsidR="00276E60">
        <w:rPr>
          <w:rFonts w:ascii="Calibri" w:hAnsi="Calibri" w:cs="Calibri"/>
          <w:sz w:val="24"/>
          <w:szCs w:val="24"/>
        </w:rPr>
        <w:t xml:space="preserve">. </w:t>
      </w:r>
    </w:p>
    <w:p w14:paraId="435AD5FC" w14:textId="61458995" w:rsidR="002E6D6E" w:rsidRDefault="008F5F10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Kapitola 6.1 je jen velmi stručná, myslím si, že by si práce zasloužila podrobnější popis CSR aktivit firmy.</w:t>
      </w:r>
      <w:r w:rsidR="00E00768">
        <w:rPr>
          <w:rFonts w:ascii="Calibri" w:hAnsi="Calibri" w:cs="Calibri"/>
          <w:sz w:val="24"/>
          <w:szCs w:val="24"/>
        </w:rPr>
        <w:t xml:space="preserve"> </w:t>
      </w:r>
      <w:r w:rsidR="001E3387">
        <w:rPr>
          <w:rFonts w:ascii="Calibri" w:hAnsi="Calibri" w:cs="Calibri"/>
          <w:sz w:val="24"/>
          <w:szCs w:val="24"/>
        </w:rPr>
        <w:t xml:space="preserve">Vzhledem k tématu práce mi zde chybí i pohled někoho z HR oddělení firmy. </w:t>
      </w:r>
      <w:r w:rsidR="008A0B6E">
        <w:rPr>
          <w:rFonts w:ascii="Calibri" w:hAnsi="Calibri" w:cs="Calibri"/>
          <w:sz w:val="24"/>
          <w:szCs w:val="24"/>
        </w:rPr>
        <w:t>Chybí mi podrobnější popis</w:t>
      </w:r>
      <w:r w:rsidR="00D94014">
        <w:rPr>
          <w:rFonts w:ascii="Calibri" w:hAnsi="Calibri" w:cs="Calibri"/>
          <w:sz w:val="24"/>
          <w:szCs w:val="24"/>
        </w:rPr>
        <w:t xml:space="preserve"> způsobu zpracování dat z dotazníkového šetření. </w:t>
      </w:r>
      <w:r w:rsidR="005D524F">
        <w:rPr>
          <w:rFonts w:ascii="Calibri" w:hAnsi="Calibri" w:cs="Calibri"/>
          <w:sz w:val="24"/>
          <w:szCs w:val="24"/>
        </w:rPr>
        <w:t>Chápu, že primární byl kvalitativní přístup k výzkumu, přesto</w:t>
      </w:r>
      <w:r w:rsidR="00C3628E">
        <w:rPr>
          <w:rFonts w:ascii="Calibri" w:hAnsi="Calibri" w:cs="Calibri"/>
          <w:sz w:val="24"/>
          <w:szCs w:val="24"/>
        </w:rPr>
        <w:t xml:space="preserve"> </w:t>
      </w:r>
      <w:r w:rsidR="00703B34">
        <w:rPr>
          <w:rFonts w:ascii="Calibri" w:hAnsi="Calibri" w:cs="Calibri"/>
          <w:sz w:val="24"/>
          <w:szCs w:val="24"/>
        </w:rPr>
        <w:t>by bylo</w:t>
      </w:r>
      <w:r w:rsidR="00C3628E">
        <w:rPr>
          <w:rFonts w:ascii="Calibri" w:hAnsi="Calibri" w:cs="Calibri"/>
          <w:sz w:val="24"/>
          <w:szCs w:val="24"/>
        </w:rPr>
        <w:t xml:space="preserve"> vhodné</w:t>
      </w:r>
      <w:r w:rsidR="00703B34">
        <w:rPr>
          <w:rFonts w:ascii="Calibri" w:hAnsi="Calibri" w:cs="Calibri"/>
          <w:sz w:val="24"/>
          <w:szCs w:val="24"/>
        </w:rPr>
        <w:t xml:space="preserve"> i nějaké vizuálně atraktivní prezentování výsledků </w:t>
      </w:r>
      <w:r w:rsidR="00476997">
        <w:rPr>
          <w:rFonts w:ascii="Calibri" w:hAnsi="Calibri" w:cs="Calibri"/>
          <w:sz w:val="24"/>
          <w:szCs w:val="24"/>
        </w:rPr>
        <w:t xml:space="preserve">dotazníkového šetření. </w:t>
      </w:r>
      <w:r w:rsidR="00E00768">
        <w:rPr>
          <w:rFonts w:ascii="Calibri" w:hAnsi="Calibri" w:cs="Calibri"/>
          <w:sz w:val="24"/>
          <w:szCs w:val="24"/>
        </w:rPr>
        <w:t xml:space="preserve">Mít vyhodnocení dotazníkového šetření až za </w:t>
      </w:r>
      <w:r w:rsidR="00A336F2">
        <w:rPr>
          <w:rFonts w:ascii="Calibri" w:hAnsi="Calibri" w:cs="Calibri"/>
          <w:sz w:val="24"/>
          <w:szCs w:val="24"/>
        </w:rPr>
        <w:t>s</w:t>
      </w:r>
      <w:r w:rsidR="00E00768">
        <w:rPr>
          <w:rFonts w:ascii="Calibri" w:hAnsi="Calibri" w:cs="Calibri"/>
          <w:sz w:val="24"/>
          <w:szCs w:val="24"/>
        </w:rPr>
        <w:t>hrnutím analytických poznatků nedává smysl</w:t>
      </w:r>
      <w:r w:rsidR="00A336F2">
        <w:rPr>
          <w:rFonts w:ascii="Calibri" w:hAnsi="Calibri" w:cs="Calibri"/>
          <w:sz w:val="24"/>
          <w:szCs w:val="24"/>
        </w:rPr>
        <w:t xml:space="preserve"> – výsledky dotazníkového šetření jsou přece také analytické poznatky.</w:t>
      </w:r>
      <w:r w:rsidR="007B0604">
        <w:rPr>
          <w:rFonts w:ascii="Calibri" w:hAnsi="Calibri" w:cs="Calibri"/>
          <w:sz w:val="24"/>
          <w:szCs w:val="24"/>
        </w:rPr>
        <w:t xml:space="preserve"> </w:t>
      </w:r>
      <w:r w:rsidR="00611B72">
        <w:rPr>
          <w:rFonts w:ascii="Calibri" w:hAnsi="Calibri" w:cs="Calibri"/>
          <w:sz w:val="24"/>
          <w:szCs w:val="24"/>
        </w:rPr>
        <w:t xml:space="preserve">Navržená doporučení jsou jen velmi rámcová (byť správná) a bylo by vhodnější je konkrétněji a podrobněji rozpracovat. </w:t>
      </w:r>
      <w:r w:rsidR="007B0604">
        <w:rPr>
          <w:rFonts w:ascii="Calibri" w:hAnsi="Calibri" w:cs="Calibri"/>
          <w:sz w:val="24"/>
          <w:szCs w:val="24"/>
        </w:rPr>
        <w:t>V příloze je sdílen odkaz na dotazník, zároveň studentka uvádí, že j</w:t>
      </w:r>
      <w:r w:rsidR="00E8335A">
        <w:rPr>
          <w:rFonts w:ascii="Calibri" w:hAnsi="Calibri" w:cs="Calibri"/>
          <w:sz w:val="24"/>
          <w:szCs w:val="24"/>
        </w:rPr>
        <w:t>s</w:t>
      </w:r>
      <w:r w:rsidR="007B0604">
        <w:rPr>
          <w:rFonts w:ascii="Calibri" w:hAnsi="Calibri" w:cs="Calibri"/>
          <w:sz w:val="24"/>
          <w:szCs w:val="24"/>
        </w:rPr>
        <w:t>ou tam i data</w:t>
      </w:r>
      <w:r w:rsidR="003B76F8">
        <w:rPr>
          <w:rFonts w:ascii="Calibri" w:hAnsi="Calibri" w:cs="Calibri"/>
          <w:sz w:val="24"/>
          <w:szCs w:val="24"/>
        </w:rPr>
        <w:t xml:space="preserve"> z dotazníku</w:t>
      </w:r>
      <w:r w:rsidR="007B0604">
        <w:rPr>
          <w:rFonts w:ascii="Calibri" w:hAnsi="Calibri" w:cs="Calibri"/>
          <w:sz w:val="24"/>
          <w:szCs w:val="24"/>
        </w:rPr>
        <w:t xml:space="preserve">. </w:t>
      </w:r>
      <w:r w:rsidR="00A60AF8">
        <w:rPr>
          <w:rFonts w:ascii="Calibri" w:hAnsi="Calibri" w:cs="Calibri"/>
          <w:sz w:val="24"/>
          <w:szCs w:val="24"/>
        </w:rPr>
        <w:t>T</w:t>
      </w:r>
      <w:r w:rsidR="007B0604">
        <w:rPr>
          <w:rFonts w:ascii="Calibri" w:hAnsi="Calibri" w:cs="Calibri"/>
          <w:sz w:val="24"/>
          <w:szCs w:val="24"/>
        </w:rPr>
        <w:t xml:space="preserve">a se </w:t>
      </w:r>
      <w:r w:rsidR="00A60AF8">
        <w:rPr>
          <w:rFonts w:ascii="Calibri" w:hAnsi="Calibri" w:cs="Calibri"/>
          <w:sz w:val="24"/>
          <w:szCs w:val="24"/>
        </w:rPr>
        <w:t xml:space="preserve">bohužel </w:t>
      </w:r>
      <w:r w:rsidR="00E8335A">
        <w:rPr>
          <w:rFonts w:ascii="Calibri" w:hAnsi="Calibri" w:cs="Calibri"/>
          <w:sz w:val="24"/>
          <w:szCs w:val="24"/>
        </w:rPr>
        <w:t>ne</w:t>
      </w:r>
      <w:r w:rsidR="007B0604">
        <w:rPr>
          <w:rFonts w:ascii="Calibri" w:hAnsi="Calibri" w:cs="Calibri"/>
          <w:sz w:val="24"/>
          <w:szCs w:val="24"/>
        </w:rPr>
        <w:t>zobrazí</w:t>
      </w:r>
      <w:r w:rsidR="00E8335A">
        <w:rPr>
          <w:rFonts w:ascii="Calibri" w:hAnsi="Calibri" w:cs="Calibri"/>
          <w:sz w:val="24"/>
          <w:szCs w:val="24"/>
        </w:rPr>
        <w:t xml:space="preserve">, to by musel být odkaz ne na vyplnění dotazníku, ale </w:t>
      </w:r>
      <w:r w:rsidR="003B76F8">
        <w:rPr>
          <w:rFonts w:ascii="Calibri" w:hAnsi="Calibri" w:cs="Calibri"/>
          <w:sz w:val="24"/>
          <w:szCs w:val="24"/>
        </w:rPr>
        <w:t>odkaz na úpravu dotazníku.</w:t>
      </w:r>
    </w:p>
    <w:p w14:paraId="104A94BF" w14:textId="77777777" w:rsidR="00BC48B4" w:rsidRDefault="00BC48B4" w:rsidP="00BC48B4">
      <w:pPr>
        <w:ind w:left="284"/>
        <w:jc w:val="both"/>
        <w:rPr>
          <w:rFonts w:ascii="Calibri" w:hAnsi="Calibri" w:cs="Calibri"/>
          <w:sz w:val="24"/>
          <w:szCs w:val="24"/>
        </w:rPr>
      </w:pPr>
    </w:p>
    <w:p w14:paraId="07B31914" w14:textId="77777777"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7CD5BDB3" w14:textId="5A7A689D" w:rsidR="008242D2" w:rsidRDefault="0058202C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 Vás vedlo k rozhodnutí za</w:t>
      </w:r>
      <w:r w:rsidR="00F9585E">
        <w:rPr>
          <w:rFonts w:ascii="Calibri" w:hAnsi="Calibri" w:cs="Calibri"/>
          <w:sz w:val="24"/>
          <w:szCs w:val="24"/>
        </w:rPr>
        <w:t xml:space="preserve">hrnout </w:t>
      </w:r>
      <w:r w:rsidR="00C559C0">
        <w:rPr>
          <w:rFonts w:ascii="Calibri" w:hAnsi="Calibri" w:cs="Calibri"/>
          <w:sz w:val="24"/>
          <w:szCs w:val="24"/>
        </w:rPr>
        <w:t xml:space="preserve">do dotazníkového šetření zaměstnance, kteří ve firmě </w:t>
      </w:r>
      <w:r w:rsidR="00C559C0" w:rsidRPr="00C559C0">
        <w:rPr>
          <w:rFonts w:ascii="Calibri" w:hAnsi="Calibri" w:cs="Calibri"/>
          <w:sz w:val="24"/>
          <w:szCs w:val="24"/>
        </w:rPr>
        <w:t xml:space="preserve">pracují </w:t>
      </w:r>
      <w:r w:rsidR="00C559C0" w:rsidRPr="00C559C0">
        <w:rPr>
          <w:rFonts w:ascii="Calibri" w:hAnsi="Calibri" w:cs="Calibri"/>
          <w:sz w:val="24"/>
          <w:szCs w:val="24"/>
        </w:rPr>
        <w:t>déle než 5 let</w:t>
      </w:r>
      <w:r w:rsidR="004C1E82">
        <w:rPr>
          <w:rFonts w:ascii="Calibri" w:hAnsi="Calibri" w:cs="Calibri"/>
          <w:sz w:val="24"/>
          <w:szCs w:val="24"/>
        </w:rPr>
        <w:t xml:space="preserve"> a nezaměřit se jen na nováčky</w:t>
      </w:r>
      <w:r w:rsidR="00C559C0" w:rsidRPr="00C559C0">
        <w:rPr>
          <w:rFonts w:ascii="Calibri" w:hAnsi="Calibri" w:cs="Calibri"/>
          <w:sz w:val="24"/>
          <w:szCs w:val="24"/>
        </w:rPr>
        <w:t>?</w:t>
      </w:r>
      <w:r w:rsidR="008242D2">
        <w:rPr>
          <w:rFonts w:ascii="Calibri" w:hAnsi="Calibri" w:cs="Calibri"/>
          <w:sz w:val="24"/>
          <w:szCs w:val="24"/>
        </w:rPr>
        <w:t xml:space="preserve"> </w:t>
      </w:r>
    </w:p>
    <w:p w14:paraId="215898F6" w14:textId="58D27D4E" w:rsidR="00E25882" w:rsidRDefault="00E25882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 ví</w:t>
      </w:r>
      <w:r w:rsidR="000C2C4D">
        <w:rPr>
          <w:rFonts w:ascii="Calibri" w:hAnsi="Calibri" w:cs="Calibri"/>
          <w:sz w:val="24"/>
          <w:szCs w:val="24"/>
        </w:rPr>
        <w:t>t</w:t>
      </w:r>
      <w:r>
        <w:rPr>
          <w:rFonts w:ascii="Calibri" w:hAnsi="Calibri" w:cs="Calibri"/>
          <w:sz w:val="24"/>
          <w:szCs w:val="24"/>
        </w:rPr>
        <w:t>e o respondentech, pro které byla CSR při výběru zaměstnavatele důležitá</w:t>
      </w:r>
      <w:r w:rsidR="00D42DB4">
        <w:rPr>
          <w:rFonts w:ascii="Calibri" w:hAnsi="Calibri" w:cs="Calibri"/>
          <w:sz w:val="24"/>
          <w:szCs w:val="24"/>
        </w:rPr>
        <w:t xml:space="preserve">? Můžeme z toho zobecnit, </w:t>
      </w:r>
      <w:r w:rsidR="0026246E">
        <w:rPr>
          <w:rFonts w:ascii="Calibri" w:hAnsi="Calibri" w:cs="Calibri"/>
          <w:sz w:val="24"/>
          <w:szCs w:val="24"/>
        </w:rPr>
        <w:t xml:space="preserve">pro </w:t>
      </w:r>
      <w:r w:rsidR="00D42DB4">
        <w:rPr>
          <w:rFonts w:ascii="Calibri" w:hAnsi="Calibri" w:cs="Calibri"/>
          <w:sz w:val="24"/>
          <w:szCs w:val="24"/>
        </w:rPr>
        <w:t>jakou skupinu lidí</w:t>
      </w:r>
      <w:r w:rsidR="000C2C4D">
        <w:rPr>
          <w:rFonts w:ascii="Calibri" w:hAnsi="Calibri" w:cs="Calibri"/>
          <w:sz w:val="24"/>
          <w:szCs w:val="24"/>
        </w:rPr>
        <w:t xml:space="preserve"> to </w:t>
      </w:r>
      <w:r w:rsidR="007A75B3">
        <w:rPr>
          <w:rFonts w:ascii="Calibri" w:hAnsi="Calibri" w:cs="Calibri"/>
          <w:sz w:val="24"/>
          <w:szCs w:val="24"/>
        </w:rPr>
        <w:t>je</w:t>
      </w:r>
      <w:r w:rsidR="000C2C4D">
        <w:rPr>
          <w:rFonts w:ascii="Calibri" w:hAnsi="Calibri" w:cs="Calibri"/>
          <w:sz w:val="24"/>
          <w:szCs w:val="24"/>
        </w:rPr>
        <w:t xml:space="preserve"> důležité?</w:t>
      </w:r>
    </w:p>
    <w:p w14:paraId="6718BEF8" w14:textId="56A24B14" w:rsidR="00F85CD7" w:rsidRDefault="00F85CD7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Jak </w:t>
      </w:r>
      <w:r w:rsidR="00645EDC"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 xml:space="preserve">e </w:t>
      </w:r>
      <w:r w:rsidR="00B85008">
        <w:rPr>
          <w:rFonts w:ascii="Calibri" w:hAnsi="Calibri" w:cs="Calibri"/>
          <w:sz w:val="24"/>
          <w:szCs w:val="24"/>
        </w:rPr>
        <w:t>případní uchazeči o práci v dané firmě dozvídají o CSR aktivitách firmy?</w:t>
      </w:r>
      <w:r w:rsidR="009B5001">
        <w:rPr>
          <w:rFonts w:ascii="Calibri" w:hAnsi="Calibri" w:cs="Calibri"/>
          <w:sz w:val="24"/>
          <w:szCs w:val="24"/>
        </w:rPr>
        <w:t xml:space="preserve"> Pracují personalisté při náboru s informacemi o CSR aktivitách nějak</w:t>
      </w:r>
      <w:r w:rsidR="00645EDC">
        <w:rPr>
          <w:rFonts w:ascii="Calibri" w:hAnsi="Calibri" w:cs="Calibri"/>
          <w:sz w:val="24"/>
          <w:szCs w:val="24"/>
        </w:rPr>
        <w:t xml:space="preserve"> cíleně?</w:t>
      </w:r>
    </w:p>
    <w:p w14:paraId="09926272" w14:textId="37189E2C" w:rsidR="00FA6194" w:rsidRDefault="006A4B26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 </w:t>
      </w:r>
      <w:r w:rsidR="001E3149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2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%.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ráce není plagiát.</w:t>
      </w:r>
    </w:p>
    <w:p w14:paraId="64BFF695" w14:textId="77777777" w:rsidR="00BC48B4" w:rsidRDefault="00BC48B4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4FD7551A" w14:textId="78B2F495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85766B">
        <w:rPr>
          <w:rFonts w:ascii="Calibri" w:hAnsi="Calibri" w:cs="Calibri"/>
          <w:b/>
          <w:sz w:val="24"/>
          <w:szCs w:val="24"/>
        </w:rPr>
        <w:t>7. 5. 2024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051D7" w14:textId="77777777" w:rsidR="008A0091" w:rsidRDefault="008A0091">
      <w:r>
        <w:separator/>
      </w:r>
    </w:p>
  </w:endnote>
  <w:endnote w:type="continuationSeparator" w:id="0">
    <w:p w14:paraId="63639A2E" w14:textId="77777777" w:rsidR="008A0091" w:rsidRDefault="008A0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E8F25" w14:textId="77777777" w:rsidR="008A0091" w:rsidRDefault="008A0091">
      <w:r>
        <w:separator/>
      </w:r>
    </w:p>
  </w:footnote>
  <w:footnote w:type="continuationSeparator" w:id="0">
    <w:p w14:paraId="3618FFCB" w14:textId="77777777" w:rsidR="008A0091" w:rsidRDefault="008A0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4126"/>
    <w:rsid w:val="000553BA"/>
    <w:rsid w:val="00071FF1"/>
    <w:rsid w:val="00082523"/>
    <w:rsid w:val="00085B76"/>
    <w:rsid w:val="00087948"/>
    <w:rsid w:val="000977DC"/>
    <w:rsid w:val="000B3F5D"/>
    <w:rsid w:val="000C0456"/>
    <w:rsid w:val="000C2C4D"/>
    <w:rsid w:val="000D7E23"/>
    <w:rsid w:val="000E0C99"/>
    <w:rsid w:val="000E1F09"/>
    <w:rsid w:val="000E410E"/>
    <w:rsid w:val="000E44F6"/>
    <w:rsid w:val="000F4A67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E3149"/>
    <w:rsid w:val="001E3387"/>
    <w:rsid w:val="001F125B"/>
    <w:rsid w:val="001F12EF"/>
    <w:rsid w:val="0020019F"/>
    <w:rsid w:val="00201C13"/>
    <w:rsid w:val="00205E15"/>
    <w:rsid w:val="002076CD"/>
    <w:rsid w:val="002169EE"/>
    <w:rsid w:val="00224DFA"/>
    <w:rsid w:val="0023276F"/>
    <w:rsid w:val="002343C9"/>
    <w:rsid w:val="00240AF7"/>
    <w:rsid w:val="00244BC9"/>
    <w:rsid w:val="00250D9A"/>
    <w:rsid w:val="00252ECC"/>
    <w:rsid w:val="0026246E"/>
    <w:rsid w:val="0026323D"/>
    <w:rsid w:val="0026381D"/>
    <w:rsid w:val="0027357F"/>
    <w:rsid w:val="00275E4F"/>
    <w:rsid w:val="00276E60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E6D6E"/>
    <w:rsid w:val="002F1D81"/>
    <w:rsid w:val="002F24B7"/>
    <w:rsid w:val="00303FEA"/>
    <w:rsid w:val="0030406D"/>
    <w:rsid w:val="00305DC2"/>
    <w:rsid w:val="00307976"/>
    <w:rsid w:val="003101C9"/>
    <w:rsid w:val="00313E2B"/>
    <w:rsid w:val="003173DD"/>
    <w:rsid w:val="00317749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B76F8"/>
    <w:rsid w:val="003D1AA1"/>
    <w:rsid w:val="003D7FD6"/>
    <w:rsid w:val="00406A5C"/>
    <w:rsid w:val="00407767"/>
    <w:rsid w:val="0041050F"/>
    <w:rsid w:val="004108F6"/>
    <w:rsid w:val="00413C82"/>
    <w:rsid w:val="0042394D"/>
    <w:rsid w:val="00464666"/>
    <w:rsid w:val="0047669B"/>
    <w:rsid w:val="00476997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C1E82"/>
    <w:rsid w:val="004C7B15"/>
    <w:rsid w:val="004D02B3"/>
    <w:rsid w:val="004D187D"/>
    <w:rsid w:val="004D66FC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2C"/>
    <w:rsid w:val="005820B2"/>
    <w:rsid w:val="005934FB"/>
    <w:rsid w:val="00595345"/>
    <w:rsid w:val="005B2CF0"/>
    <w:rsid w:val="005D524F"/>
    <w:rsid w:val="005D6260"/>
    <w:rsid w:val="005D6503"/>
    <w:rsid w:val="005E1DEF"/>
    <w:rsid w:val="005E78E0"/>
    <w:rsid w:val="005F65E0"/>
    <w:rsid w:val="00600872"/>
    <w:rsid w:val="00605280"/>
    <w:rsid w:val="00611B72"/>
    <w:rsid w:val="00621FE1"/>
    <w:rsid w:val="0062665E"/>
    <w:rsid w:val="00627031"/>
    <w:rsid w:val="006303CC"/>
    <w:rsid w:val="006357A7"/>
    <w:rsid w:val="006372C6"/>
    <w:rsid w:val="00645EDC"/>
    <w:rsid w:val="0065496E"/>
    <w:rsid w:val="00657703"/>
    <w:rsid w:val="00657F7B"/>
    <w:rsid w:val="006744F3"/>
    <w:rsid w:val="00686C5B"/>
    <w:rsid w:val="006A14D7"/>
    <w:rsid w:val="006A4B26"/>
    <w:rsid w:val="006B0287"/>
    <w:rsid w:val="006B1965"/>
    <w:rsid w:val="006B540B"/>
    <w:rsid w:val="006C7F09"/>
    <w:rsid w:val="006D61F9"/>
    <w:rsid w:val="006E2289"/>
    <w:rsid w:val="006E3EF6"/>
    <w:rsid w:val="006E5E3E"/>
    <w:rsid w:val="006F494A"/>
    <w:rsid w:val="00703B34"/>
    <w:rsid w:val="007066BC"/>
    <w:rsid w:val="007137C3"/>
    <w:rsid w:val="00713DF9"/>
    <w:rsid w:val="00716C12"/>
    <w:rsid w:val="00717602"/>
    <w:rsid w:val="0072090E"/>
    <w:rsid w:val="00723963"/>
    <w:rsid w:val="00731B63"/>
    <w:rsid w:val="007328FC"/>
    <w:rsid w:val="007336B2"/>
    <w:rsid w:val="007377CF"/>
    <w:rsid w:val="00755E6A"/>
    <w:rsid w:val="00756191"/>
    <w:rsid w:val="00757D03"/>
    <w:rsid w:val="00766DB7"/>
    <w:rsid w:val="00766FD3"/>
    <w:rsid w:val="00770B81"/>
    <w:rsid w:val="0078615E"/>
    <w:rsid w:val="007A7155"/>
    <w:rsid w:val="007A75B3"/>
    <w:rsid w:val="007A7D7A"/>
    <w:rsid w:val="007B0604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5766B"/>
    <w:rsid w:val="00882B17"/>
    <w:rsid w:val="00883EEB"/>
    <w:rsid w:val="00884EB7"/>
    <w:rsid w:val="00891940"/>
    <w:rsid w:val="00891C4C"/>
    <w:rsid w:val="0089234F"/>
    <w:rsid w:val="0089560A"/>
    <w:rsid w:val="008A0091"/>
    <w:rsid w:val="008A081E"/>
    <w:rsid w:val="008A0B6E"/>
    <w:rsid w:val="008A7A57"/>
    <w:rsid w:val="008B0E1F"/>
    <w:rsid w:val="008C0E42"/>
    <w:rsid w:val="008C30D5"/>
    <w:rsid w:val="008C3E97"/>
    <w:rsid w:val="008E3B1E"/>
    <w:rsid w:val="008F3361"/>
    <w:rsid w:val="008F54B9"/>
    <w:rsid w:val="008F5F10"/>
    <w:rsid w:val="009026A5"/>
    <w:rsid w:val="00906A61"/>
    <w:rsid w:val="00907B9A"/>
    <w:rsid w:val="009109F6"/>
    <w:rsid w:val="00922C12"/>
    <w:rsid w:val="009249A5"/>
    <w:rsid w:val="00931B48"/>
    <w:rsid w:val="009378F2"/>
    <w:rsid w:val="00941637"/>
    <w:rsid w:val="009558C7"/>
    <w:rsid w:val="00957E9E"/>
    <w:rsid w:val="00973462"/>
    <w:rsid w:val="0097369C"/>
    <w:rsid w:val="009748BA"/>
    <w:rsid w:val="009903E3"/>
    <w:rsid w:val="00992281"/>
    <w:rsid w:val="009B3F58"/>
    <w:rsid w:val="009B5001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03D9"/>
    <w:rsid w:val="00A11AF0"/>
    <w:rsid w:val="00A127ED"/>
    <w:rsid w:val="00A2665F"/>
    <w:rsid w:val="00A319A8"/>
    <w:rsid w:val="00A336F2"/>
    <w:rsid w:val="00A3370F"/>
    <w:rsid w:val="00A53EB6"/>
    <w:rsid w:val="00A60AF8"/>
    <w:rsid w:val="00A6102C"/>
    <w:rsid w:val="00A627D5"/>
    <w:rsid w:val="00A64728"/>
    <w:rsid w:val="00A67201"/>
    <w:rsid w:val="00A72054"/>
    <w:rsid w:val="00A734B8"/>
    <w:rsid w:val="00A7396E"/>
    <w:rsid w:val="00A80566"/>
    <w:rsid w:val="00A811EC"/>
    <w:rsid w:val="00A937FC"/>
    <w:rsid w:val="00AA0404"/>
    <w:rsid w:val="00AA09BC"/>
    <w:rsid w:val="00AC0287"/>
    <w:rsid w:val="00AE5EE6"/>
    <w:rsid w:val="00AE5F6C"/>
    <w:rsid w:val="00AF23F4"/>
    <w:rsid w:val="00AF3666"/>
    <w:rsid w:val="00AF5110"/>
    <w:rsid w:val="00B01F32"/>
    <w:rsid w:val="00B05225"/>
    <w:rsid w:val="00B0625F"/>
    <w:rsid w:val="00B10BCB"/>
    <w:rsid w:val="00B16F8C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6A96"/>
    <w:rsid w:val="00B67482"/>
    <w:rsid w:val="00B70C05"/>
    <w:rsid w:val="00B85008"/>
    <w:rsid w:val="00B8715C"/>
    <w:rsid w:val="00B9599E"/>
    <w:rsid w:val="00BA2455"/>
    <w:rsid w:val="00BB0658"/>
    <w:rsid w:val="00BB5C48"/>
    <w:rsid w:val="00BB5E66"/>
    <w:rsid w:val="00BB6BB9"/>
    <w:rsid w:val="00BB76CB"/>
    <w:rsid w:val="00BC15B4"/>
    <w:rsid w:val="00BC2E4C"/>
    <w:rsid w:val="00BC3818"/>
    <w:rsid w:val="00BC48B4"/>
    <w:rsid w:val="00BD7336"/>
    <w:rsid w:val="00BE16B7"/>
    <w:rsid w:val="00BE220F"/>
    <w:rsid w:val="00BE269D"/>
    <w:rsid w:val="00BE2CBD"/>
    <w:rsid w:val="00BE5B19"/>
    <w:rsid w:val="00BF11F1"/>
    <w:rsid w:val="00BF1386"/>
    <w:rsid w:val="00C10AE5"/>
    <w:rsid w:val="00C3628E"/>
    <w:rsid w:val="00C47F7E"/>
    <w:rsid w:val="00C559C0"/>
    <w:rsid w:val="00C6091C"/>
    <w:rsid w:val="00C7046F"/>
    <w:rsid w:val="00C75DA8"/>
    <w:rsid w:val="00C80FD9"/>
    <w:rsid w:val="00C83B7F"/>
    <w:rsid w:val="00CA1E75"/>
    <w:rsid w:val="00CB5B43"/>
    <w:rsid w:val="00CB5F99"/>
    <w:rsid w:val="00CC72DF"/>
    <w:rsid w:val="00CD06B9"/>
    <w:rsid w:val="00CD44EE"/>
    <w:rsid w:val="00CD4A20"/>
    <w:rsid w:val="00CF6F04"/>
    <w:rsid w:val="00D02B3B"/>
    <w:rsid w:val="00D151E8"/>
    <w:rsid w:val="00D203EC"/>
    <w:rsid w:val="00D3075D"/>
    <w:rsid w:val="00D32A03"/>
    <w:rsid w:val="00D42DB4"/>
    <w:rsid w:val="00D50E58"/>
    <w:rsid w:val="00D51FFA"/>
    <w:rsid w:val="00D6137B"/>
    <w:rsid w:val="00D6226A"/>
    <w:rsid w:val="00D7029A"/>
    <w:rsid w:val="00D74405"/>
    <w:rsid w:val="00D77699"/>
    <w:rsid w:val="00D94014"/>
    <w:rsid w:val="00DA38DD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1250"/>
    <w:rsid w:val="00DE6D23"/>
    <w:rsid w:val="00DF3122"/>
    <w:rsid w:val="00DF7D7D"/>
    <w:rsid w:val="00E00768"/>
    <w:rsid w:val="00E02960"/>
    <w:rsid w:val="00E100B5"/>
    <w:rsid w:val="00E1071B"/>
    <w:rsid w:val="00E22A1F"/>
    <w:rsid w:val="00E25711"/>
    <w:rsid w:val="00E25882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8335A"/>
    <w:rsid w:val="00EA033D"/>
    <w:rsid w:val="00EA044B"/>
    <w:rsid w:val="00EA13D2"/>
    <w:rsid w:val="00EB5BBF"/>
    <w:rsid w:val="00EC3D50"/>
    <w:rsid w:val="00ED1ED3"/>
    <w:rsid w:val="00EE1C65"/>
    <w:rsid w:val="00EF6AC0"/>
    <w:rsid w:val="00F04F5E"/>
    <w:rsid w:val="00F130D7"/>
    <w:rsid w:val="00F159E0"/>
    <w:rsid w:val="00F26FA3"/>
    <w:rsid w:val="00F27AC4"/>
    <w:rsid w:val="00F33516"/>
    <w:rsid w:val="00F34620"/>
    <w:rsid w:val="00F37C5E"/>
    <w:rsid w:val="00F45044"/>
    <w:rsid w:val="00F52FB6"/>
    <w:rsid w:val="00F85CD7"/>
    <w:rsid w:val="00F86541"/>
    <w:rsid w:val="00F92ED5"/>
    <w:rsid w:val="00F9585E"/>
    <w:rsid w:val="00FA6194"/>
    <w:rsid w:val="00FA7A3E"/>
    <w:rsid w:val="00FB1155"/>
    <w:rsid w:val="00FB2C13"/>
    <w:rsid w:val="00FD715C"/>
    <w:rsid w:val="00FE1A52"/>
    <w:rsid w:val="00FE7DAA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customStyle="1" w:styleId="Default">
    <w:name w:val="Default"/>
    <w:rsid w:val="008576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274</Words>
  <Characters>1622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Petra Benyahya</cp:lastModifiedBy>
  <cp:revision>46</cp:revision>
  <cp:lastPrinted>2010-04-15T13:27:00Z</cp:lastPrinted>
  <dcterms:created xsi:type="dcterms:W3CDTF">2024-05-07T14:27:00Z</dcterms:created>
  <dcterms:modified xsi:type="dcterms:W3CDTF">2024-05-07T15:31:00Z</dcterms:modified>
</cp:coreProperties>
</file>