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AC5B79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F5807" w:rsidRPr="001F5807">
        <w:rPr>
          <w:rFonts w:asciiTheme="minorHAnsi" w:hAnsiTheme="minorHAnsi" w:cstheme="minorHAnsi"/>
          <w:sz w:val="22"/>
          <w:szCs w:val="22"/>
        </w:rPr>
        <w:t>Bc. Barbora Kautská</w:t>
      </w:r>
    </w:p>
    <w:p w14:paraId="65CF51E4" w14:textId="77777777" w:rsidR="00D653BF" w:rsidRDefault="00A40E93" w:rsidP="001F5807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F5807">
        <w:rPr>
          <w:rFonts w:asciiTheme="minorHAnsi" w:hAnsiTheme="minorHAnsi" w:cstheme="minorHAnsi"/>
          <w:sz w:val="22"/>
          <w:szCs w:val="22"/>
        </w:rPr>
        <w:t>Ing. Filip Kučera, Ph.D.</w:t>
      </w:r>
    </w:p>
    <w:p w14:paraId="2EC85719" w14:textId="51D7FB44" w:rsidR="001F5807" w:rsidRDefault="0073639B" w:rsidP="00D653BF">
      <w:r w:rsidRPr="00A40E93">
        <w:t xml:space="preserve">Téma </w:t>
      </w:r>
      <w:r w:rsidR="006C4198">
        <w:t>DP</w:t>
      </w:r>
      <w:r w:rsidRPr="00A40E93">
        <w:t>:</w:t>
      </w:r>
      <w:r>
        <w:t xml:space="preserve"> </w:t>
      </w:r>
      <w:r w:rsidR="001F5807" w:rsidRPr="001F5807">
        <w:t>Návrh projektových opatření k</w:t>
      </w:r>
      <w:r w:rsidR="001F5807">
        <w:t> </w:t>
      </w:r>
      <w:r w:rsidR="001F5807" w:rsidRPr="001F5807">
        <w:t>rozvoji</w:t>
      </w:r>
      <w:r w:rsidR="001F5807">
        <w:t xml:space="preserve"> </w:t>
      </w:r>
      <w:r w:rsidR="001F5807" w:rsidRPr="001F5807">
        <w:t>cyklodopravy na území Zlínského kraje</w:t>
      </w:r>
    </w:p>
    <w:p w14:paraId="09E4DE65" w14:textId="56C223BC" w:rsidR="0073639B" w:rsidRDefault="0073639B" w:rsidP="0073639B">
      <w:pPr>
        <w:spacing w:after="120" w:line="240" w:lineRule="auto"/>
        <w:rPr>
          <w:rFonts w:cstheme="minorHAnsi"/>
        </w:rPr>
      </w:pPr>
    </w:p>
    <w:p w14:paraId="35028D0F" w14:textId="587C09B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1F580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487E715" w:rsidR="000E094A" w:rsidRDefault="00826A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5B9B5EF4" w:rsidR="000E094A" w:rsidRPr="00826AE8" w:rsidRDefault="00826AE8" w:rsidP="00CD12C3">
            <w:pPr>
              <w:tabs>
                <w:tab w:val="right" w:pos="8789"/>
              </w:tabs>
              <w:jc w:val="both"/>
            </w:pPr>
            <w:r w:rsidRPr="00F7511D">
              <w:t xml:space="preserve">Studentka vzhledem k </w:t>
            </w:r>
            <w:r>
              <w:t>zaměření</w:t>
            </w:r>
            <w:r w:rsidRPr="00F7511D">
              <w:t xml:space="preserve"> práce na </w:t>
            </w:r>
            <w:r>
              <w:t>rozvoj cyklodopravy na území Zlínského kraje</w:t>
            </w:r>
            <w:r w:rsidRPr="00F7511D">
              <w:t xml:space="preserve"> zvolila velmi vhodné metody. Kombinuje kvalitativní </w:t>
            </w:r>
            <w:r>
              <w:t xml:space="preserve">(oceňme 7 rozhovorů s experty) </w:t>
            </w:r>
            <w:r w:rsidRPr="00F7511D">
              <w:t>i kvantitativní přístupy</w:t>
            </w:r>
            <w:r>
              <w:t xml:space="preserve"> (mj. benchmarking strategického přístupu)</w:t>
            </w:r>
            <w:r w:rsidRPr="00F7511D">
              <w:t xml:space="preserve">. </w:t>
            </w:r>
            <w:r>
              <w:t xml:space="preserve">Je formulován hlavní a dílčí cíl práce – velmi srozumitelně a přehledně a zcela </w:t>
            </w:r>
            <w:r w:rsidRPr="00F7511D">
              <w:t>odpovídá obsahu práce.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62F8C6" w:rsidR="000E094A" w:rsidRDefault="00826A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6E513" w14:textId="77777777" w:rsidR="00826AE8" w:rsidRDefault="00826AE8" w:rsidP="00826AE8">
            <w:pPr>
              <w:tabs>
                <w:tab w:val="right" w:pos="8789"/>
              </w:tabs>
              <w:jc w:val="both"/>
            </w:pPr>
            <w:r w:rsidRPr="00F7511D">
              <w:t xml:space="preserve">Teoretická část předkládá </w:t>
            </w:r>
            <w:r>
              <w:t>velmi kvalitní</w:t>
            </w:r>
            <w:r w:rsidRPr="00F7511D">
              <w:t xml:space="preserve"> literární rešerši týkající se problematiky </w:t>
            </w:r>
            <w:r>
              <w:t>strategického plánování a</w:t>
            </w:r>
          </w:p>
          <w:p w14:paraId="7B260597" w14:textId="776C811F" w:rsidR="000E094A" w:rsidRPr="000E094A" w:rsidRDefault="00826AE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cyklodopravy</w:t>
            </w:r>
            <w:r w:rsidRPr="00F7511D">
              <w:t xml:space="preserve">, a to i s četným využitím zahraničních zdrojů. </w:t>
            </w:r>
            <w:r>
              <w:t xml:space="preserve">Např. kapitola popisující aktuální trendy v </w:t>
            </w:r>
            <w:proofErr w:type="spellStart"/>
            <w:r>
              <w:t>cyklodopravě</w:t>
            </w:r>
            <w:proofErr w:type="spellEnd"/>
            <w:r>
              <w:t xml:space="preserve"> vychází pouze ze zahraničních zdrojů.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545E1E7" w:rsidR="000E094A" w:rsidRDefault="00D653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36547F5B" w:rsidR="000E094A" w:rsidRPr="000E094A" w:rsidRDefault="00D653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653BF">
              <w:rPr>
                <w:rFonts w:cstheme="minorHAnsi"/>
              </w:rPr>
              <w:t>Studentka velmi detailně a propracované analyzuje současný stav strategického přístupu</w:t>
            </w:r>
            <w:r>
              <w:rPr>
                <w:rFonts w:cstheme="minorHAnsi"/>
              </w:rPr>
              <w:t xml:space="preserve"> </w:t>
            </w:r>
            <w:r w:rsidRPr="00D653BF">
              <w:rPr>
                <w:rFonts w:cstheme="minorHAnsi"/>
              </w:rPr>
              <w:t xml:space="preserve">k </w:t>
            </w:r>
            <w:proofErr w:type="spellStart"/>
            <w:r w:rsidRPr="00D653BF">
              <w:rPr>
                <w:rFonts w:cstheme="minorHAnsi"/>
              </w:rPr>
              <w:t>cyklodopravě</w:t>
            </w:r>
            <w:proofErr w:type="spellEnd"/>
            <w:r w:rsidRPr="00D653BF">
              <w:rPr>
                <w:rFonts w:cstheme="minorHAnsi"/>
              </w:rPr>
              <w:t xml:space="preserve"> krajů ČR, kdy mezi sebou detailně podle řady kritérií srovnává jejich strategické plány. Samostatnou pozornost věnuje Zlínskému kraji, kdy jde až do detailu rozvojové dokumentů</w:t>
            </w:r>
            <w:r>
              <w:rPr>
                <w:rFonts w:cstheme="minorHAnsi"/>
              </w:rPr>
              <w:t xml:space="preserve"> </w:t>
            </w:r>
            <w:r w:rsidRPr="00D653BF">
              <w:rPr>
                <w:rFonts w:cstheme="minorHAnsi"/>
              </w:rPr>
              <w:t>jednotlivých ORP ve vztahu k řešenému tématu cyklodopravy. Komplexnost analýz studentka doplňuje polostrukturovanými rozhovory, které vhodně navazují na předchozí zjištění.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990AF50" w:rsidR="000E094A" w:rsidRDefault="00D653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00790E2A" w:rsidR="000E094A" w:rsidRPr="000E094A" w:rsidRDefault="00D653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Oceňme, jak precizně studentka vyhodnotila polostrukturované rozhovory, kdy odpovědi přehledně kóduje a využívá v další částí práce. Nabízí také velmi přínosný souhrn zjištění podle rozdílné typologie respondentů. </w:t>
            </w:r>
            <w:r w:rsidRPr="00020CDC">
              <w:rPr>
                <w:rFonts w:cstheme="minorHAnsi"/>
              </w:rPr>
              <w:t xml:space="preserve">Celou práci uzavírá kapitola předkládající konkrétní návrhy </w:t>
            </w:r>
            <w:r>
              <w:rPr>
                <w:rFonts w:cstheme="minorHAnsi"/>
              </w:rPr>
              <w:t xml:space="preserve">projektových opatření zaměřených na </w:t>
            </w:r>
            <w:r w:rsidRPr="00D653BF">
              <w:rPr>
                <w:rFonts w:cstheme="minorHAnsi"/>
              </w:rPr>
              <w:t>rozvoj cyklistické dopravy</w:t>
            </w:r>
            <w:r>
              <w:rPr>
                <w:rFonts w:cstheme="minorHAnsi"/>
              </w:rPr>
              <w:t xml:space="preserve">. </w:t>
            </w:r>
            <w:r w:rsidRPr="00020CDC">
              <w:rPr>
                <w:rFonts w:cstheme="minorHAnsi"/>
              </w:rPr>
              <w:t xml:space="preserve">Kapitola správně propojuje zjištění z teoretické i praktické části, kdy </w:t>
            </w:r>
            <w:r>
              <w:rPr>
                <w:rFonts w:cstheme="minorHAnsi"/>
              </w:rPr>
              <w:t>studentka</w:t>
            </w:r>
            <w:r w:rsidRPr="00020CDC">
              <w:rPr>
                <w:rFonts w:cstheme="minorHAnsi"/>
              </w:rPr>
              <w:t xml:space="preserve"> formuluje sadu konkrétních </w:t>
            </w:r>
            <w:r>
              <w:rPr>
                <w:rFonts w:cstheme="minorHAnsi"/>
              </w:rPr>
              <w:t>doporučení, které přímo navazují na předchozí zjištění. Vyzdvihněme detailnost návrhů, které dobře reagují na specifický kontext území.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783812E" w:rsidR="000E094A" w:rsidRDefault="00D653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53BF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2ACFAB2F" w:rsidR="00D653BF" w:rsidRPr="000E094A" w:rsidRDefault="00D653BF" w:rsidP="00D653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7511D">
              <w:t>Z pohledu formální úrovně</w:t>
            </w:r>
            <w:r>
              <w:t xml:space="preserve"> lze ocenit jazykovou a stylistickou úroveň práce</w:t>
            </w:r>
            <w:r w:rsidR="000A3C93">
              <w:t xml:space="preserve"> i celkovou přehlednost.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8D1C024" w:rsidR="009C7318" w:rsidRDefault="00D653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3E4509F" w:rsidR="00386EEB" w:rsidRPr="000E094A" w:rsidRDefault="00D653B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97108">
              <w:rPr>
                <w:rFonts w:cstheme="minorHAnsi"/>
              </w:rPr>
              <w:t xml:space="preserve">Práce se věnuje velmi </w:t>
            </w:r>
            <w:r>
              <w:rPr>
                <w:rFonts w:cstheme="minorHAnsi"/>
              </w:rPr>
              <w:t>aktuálnímu</w:t>
            </w:r>
            <w:r w:rsidRPr="00297108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poměrně</w:t>
            </w:r>
            <w:r w:rsidRPr="00297108">
              <w:rPr>
                <w:rFonts w:cstheme="minorHAnsi"/>
              </w:rPr>
              <w:t xml:space="preserve"> málo probádanému tématu </w:t>
            </w:r>
            <w:r>
              <w:rPr>
                <w:rFonts w:cstheme="minorHAnsi"/>
              </w:rPr>
              <w:t xml:space="preserve">využití </w:t>
            </w:r>
            <w:r w:rsidRPr="00D653BF">
              <w:rPr>
                <w:rFonts w:cstheme="minorHAnsi"/>
              </w:rPr>
              <w:t>strategického přístupu k rozvoji cyklodopravy</w:t>
            </w:r>
            <w:r w:rsidRPr="00297108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Jde o vysoce nadstandardně zpracovanou DP. </w:t>
            </w:r>
            <w:r w:rsidRPr="00297108">
              <w:rPr>
                <w:rFonts w:cstheme="minorHAnsi"/>
              </w:rPr>
              <w:t xml:space="preserve">Oceňme schopnost studentky zhostit se náročného tématu i aktivní komunikaci </w:t>
            </w:r>
            <w:r w:rsidR="000A3C93">
              <w:rPr>
                <w:rFonts w:cstheme="minorHAnsi"/>
              </w:rPr>
              <w:t>s aktivním aktéry řešeného tématu</w:t>
            </w:r>
            <w:r>
              <w:rPr>
                <w:rFonts w:cstheme="minorHAnsi"/>
              </w:rPr>
              <w:t xml:space="preserve">. </w:t>
            </w:r>
            <w:r w:rsidRPr="00297108">
              <w:rPr>
                <w:rFonts w:cstheme="minorHAnsi"/>
              </w:rPr>
              <w:t xml:space="preserve">Výsledky práce jsou </w:t>
            </w:r>
            <w:r w:rsidR="000A3C93">
              <w:rPr>
                <w:rFonts w:cstheme="minorHAnsi"/>
              </w:rPr>
              <w:t xml:space="preserve">velmi </w:t>
            </w:r>
            <w:r w:rsidRPr="00297108">
              <w:rPr>
                <w:rFonts w:cstheme="minorHAnsi"/>
              </w:rPr>
              <w:t xml:space="preserve">cenné i pro </w:t>
            </w:r>
            <w:r>
              <w:rPr>
                <w:rFonts w:cstheme="minorHAnsi"/>
              </w:rPr>
              <w:t xml:space="preserve">praxi (téma práce i její průběh byl řešen za spolupráce se zástupci Zlínského kraje). 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B192C7F" w14:textId="77777777" w:rsidR="00D653BF" w:rsidRPr="005C4ACA" w:rsidRDefault="00D653BF" w:rsidP="00D653B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vnímáte jako největší bariéry zavedení Vámi navržených opatření do praxe? </w:t>
      </w:r>
    </w:p>
    <w:p w14:paraId="1991DEDB" w14:textId="271B2F97" w:rsidR="005C4ACA" w:rsidRPr="00D653BF" w:rsidRDefault="005C4ACA" w:rsidP="00D653BF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E35D31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653B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653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4349AF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D653B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28336A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653BF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09D01" w14:textId="77777777" w:rsidR="00B86749" w:rsidRDefault="00B86749" w:rsidP="00A40E93">
      <w:pPr>
        <w:spacing w:after="0" w:line="240" w:lineRule="auto"/>
      </w:pPr>
      <w:r>
        <w:separator/>
      </w:r>
    </w:p>
  </w:endnote>
  <w:endnote w:type="continuationSeparator" w:id="0">
    <w:p w14:paraId="6AC96128" w14:textId="77777777" w:rsidR="00B86749" w:rsidRDefault="00B8674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F532" w14:textId="77777777" w:rsidR="00B86749" w:rsidRDefault="00B86749" w:rsidP="00A40E93">
      <w:pPr>
        <w:spacing w:after="0" w:line="240" w:lineRule="auto"/>
      </w:pPr>
      <w:r>
        <w:separator/>
      </w:r>
    </w:p>
  </w:footnote>
  <w:footnote w:type="continuationSeparator" w:id="0">
    <w:p w14:paraId="736E63CB" w14:textId="77777777" w:rsidR="00B86749" w:rsidRDefault="00B8674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09446">
    <w:abstractNumId w:val="0"/>
  </w:num>
  <w:num w:numId="2" w16cid:durableId="94326119">
    <w:abstractNumId w:val="3"/>
  </w:num>
  <w:num w:numId="3" w16cid:durableId="1555660290">
    <w:abstractNumId w:val="2"/>
  </w:num>
  <w:num w:numId="4" w16cid:durableId="887106756">
    <w:abstractNumId w:val="1"/>
  </w:num>
  <w:num w:numId="5" w16cid:durableId="704721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A3C93"/>
    <w:rsid w:val="000C0458"/>
    <w:rsid w:val="000E094A"/>
    <w:rsid w:val="00144F5B"/>
    <w:rsid w:val="00193811"/>
    <w:rsid w:val="001A20C4"/>
    <w:rsid w:val="001A3F0F"/>
    <w:rsid w:val="001F5807"/>
    <w:rsid w:val="002336F2"/>
    <w:rsid w:val="0024258E"/>
    <w:rsid w:val="0029651C"/>
    <w:rsid w:val="002D6FF7"/>
    <w:rsid w:val="00366C75"/>
    <w:rsid w:val="00386EEB"/>
    <w:rsid w:val="003A2041"/>
    <w:rsid w:val="00477931"/>
    <w:rsid w:val="004D378C"/>
    <w:rsid w:val="005C4ACA"/>
    <w:rsid w:val="0067082B"/>
    <w:rsid w:val="00694399"/>
    <w:rsid w:val="006C4198"/>
    <w:rsid w:val="0073639B"/>
    <w:rsid w:val="007553A6"/>
    <w:rsid w:val="007645BE"/>
    <w:rsid w:val="00826AE8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B14451"/>
    <w:rsid w:val="00B86749"/>
    <w:rsid w:val="00BA16DD"/>
    <w:rsid w:val="00C02883"/>
    <w:rsid w:val="00CA34A9"/>
    <w:rsid w:val="00CC5272"/>
    <w:rsid w:val="00CD12C3"/>
    <w:rsid w:val="00D653BF"/>
    <w:rsid w:val="00DC7D52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93811"/>
    <w:rsid w:val="004D0226"/>
    <w:rsid w:val="00510546"/>
    <w:rsid w:val="005E083B"/>
    <w:rsid w:val="0066375B"/>
    <w:rsid w:val="00913549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Kučera Filip</cp:lastModifiedBy>
  <cp:revision>4</cp:revision>
  <cp:lastPrinted>2022-03-14T11:55:00Z</cp:lastPrinted>
  <dcterms:created xsi:type="dcterms:W3CDTF">2024-05-16T08:39:00Z</dcterms:created>
  <dcterms:modified xsi:type="dcterms:W3CDTF">2024-05-16T11:15:00Z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