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70D033F4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EBDE44C" w:rsidR="00515A76" w:rsidRPr="0013588D" w:rsidRDefault="0093371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3371A">
              <w:rPr>
                <w:rFonts w:ascii="Calibri" w:hAnsi="Calibri" w:cs="Calibri"/>
                <w:b/>
                <w:sz w:val="24"/>
                <w:szCs w:val="24"/>
              </w:rPr>
              <w:t>Michaela Kupcová</w:t>
            </w:r>
          </w:p>
        </w:tc>
      </w:tr>
      <w:tr w:rsidR="006C4C5E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6C4C5E" w:rsidRPr="00303FEA" w:rsidRDefault="006C4C5E" w:rsidP="006C4C5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39E3CC8" w:rsidR="006C4C5E" w:rsidRPr="0013588D" w:rsidRDefault="0093371A" w:rsidP="006C4C5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3371A">
              <w:rPr>
                <w:rFonts w:ascii="Calibri" w:hAnsi="Calibri" w:cs="Calibri"/>
                <w:b/>
                <w:sz w:val="24"/>
                <w:szCs w:val="24"/>
              </w:rPr>
              <w:t>Porovnání marketingové komunikace vybraných politických stran a vítězné strany ve volební kampani do NR SR v roce 2023</w:t>
            </w:r>
          </w:p>
        </w:tc>
      </w:tr>
      <w:tr w:rsidR="006C4C5E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6C4C5E" w:rsidRPr="00303FEA" w:rsidRDefault="006C4C5E" w:rsidP="006C4C5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0BE973C" w:rsidR="006C4C5E" w:rsidRPr="00303FEA" w:rsidRDefault="00673420" w:rsidP="006C4C5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</w:t>
            </w:r>
            <w:r w:rsidR="0093371A">
              <w:rPr>
                <w:rFonts w:ascii="Calibri" w:hAnsi="Calibri" w:cs="Calibri"/>
                <w:b/>
                <w:sz w:val="24"/>
                <w:szCs w:val="24"/>
              </w:rPr>
              <w:t>Vladimír Řepka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6C4C5E" w:rsidRPr="0013588D" w:rsidRDefault="006C4C5E" w:rsidP="006C4C5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22FA848A" w:rsidR="00515A76" w:rsidRPr="0013588D" w:rsidRDefault="00742870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894" w:dyaOrig="3322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5pt;height:158pt" o:ole="">
            <v:imagedata r:id="rId7" o:title=""/>
          </v:shape>
          <o:OLEObject Type="Embed" ProgID="Excel.Sheet.8" ShapeID="_x0000_i1025" DrawAspect="Content" ObjectID="_1777352807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665798E" w14:textId="77777777" w:rsidR="00742870" w:rsidRDefault="00CC27EE" w:rsidP="00CC27EE">
      <w:pPr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Autorka v teoretické části naplnila předpokládané požadavky. Hodnotím </w:t>
      </w:r>
      <w:r w:rsidR="00021797">
        <w:rPr>
          <w:rFonts w:ascii="Calibri" w:hAnsi="Calibri" w:cs="Calibri"/>
          <w:b/>
          <w:sz w:val="24"/>
          <w:szCs w:val="24"/>
        </w:rPr>
        <w:t>ji pozitivně a oceňuji její přístup. N</w:t>
      </w:r>
      <w:r w:rsidRPr="00CC27EE">
        <w:rPr>
          <w:rFonts w:ascii="Calibri" w:hAnsi="Calibri" w:cs="Calibri"/>
          <w:b/>
          <w:sz w:val="24"/>
          <w:szCs w:val="24"/>
        </w:rPr>
        <w:t xml:space="preserve">ároky kladené na bakalářskou práci a zadání </w:t>
      </w:r>
      <w:r w:rsidR="00021797">
        <w:rPr>
          <w:rFonts w:ascii="Calibri" w:hAnsi="Calibri" w:cs="Calibri"/>
          <w:b/>
          <w:sz w:val="24"/>
          <w:szCs w:val="24"/>
        </w:rPr>
        <w:t xml:space="preserve">tak </w:t>
      </w:r>
      <w:r w:rsidRPr="00CC27EE">
        <w:rPr>
          <w:rFonts w:ascii="Calibri" w:hAnsi="Calibri" w:cs="Calibri"/>
          <w:b/>
          <w:sz w:val="24"/>
          <w:szCs w:val="24"/>
        </w:rPr>
        <w:t xml:space="preserve">splňuje. </w:t>
      </w:r>
      <w:r w:rsidR="00021797">
        <w:rPr>
          <w:rFonts w:ascii="Calibri" w:hAnsi="Calibri" w:cs="Calibri"/>
          <w:b/>
          <w:sz w:val="24"/>
          <w:szCs w:val="24"/>
        </w:rPr>
        <w:t>Uskutečněný výzkum lze také rovněž ocenit. S</w:t>
      </w:r>
      <w:r w:rsidRPr="00CC27EE">
        <w:rPr>
          <w:rFonts w:ascii="Calibri" w:hAnsi="Calibri" w:cs="Calibri"/>
          <w:b/>
          <w:sz w:val="24"/>
          <w:szCs w:val="24"/>
        </w:rPr>
        <w:t>tanoven</w:t>
      </w:r>
      <w:r w:rsidR="00021797">
        <w:rPr>
          <w:rFonts w:ascii="Calibri" w:hAnsi="Calibri" w:cs="Calibri"/>
          <w:b/>
          <w:sz w:val="24"/>
          <w:szCs w:val="24"/>
        </w:rPr>
        <w:t xml:space="preserve">é </w:t>
      </w:r>
      <w:r w:rsidRPr="00CC27EE">
        <w:rPr>
          <w:rFonts w:ascii="Calibri" w:hAnsi="Calibri" w:cs="Calibri"/>
          <w:b/>
          <w:sz w:val="24"/>
          <w:szCs w:val="24"/>
        </w:rPr>
        <w:t>cíl</w:t>
      </w:r>
      <w:r w:rsidR="00021797">
        <w:rPr>
          <w:rFonts w:ascii="Calibri" w:hAnsi="Calibri" w:cs="Calibri"/>
          <w:b/>
          <w:sz w:val="24"/>
          <w:szCs w:val="24"/>
        </w:rPr>
        <w:t>e</w:t>
      </w:r>
      <w:r w:rsidRPr="00CC27EE">
        <w:rPr>
          <w:rFonts w:ascii="Calibri" w:hAnsi="Calibri" w:cs="Calibri"/>
          <w:b/>
          <w:sz w:val="24"/>
          <w:szCs w:val="24"/>
        </w:rPr>
        <w:t xml:space="preserve"> </w:t>
      </w:r>
      <w:r w:rsidR="00021797">
        <w:rPr>
          <w:rFonts w:ascii="Calibri" w:hAnsi="Calibri" w:cs="Calibri"/>
          <w:b/>
          <w:sz w:val="24"/>
          <w:szCs w:val="24"/>
        </w:rPr>
        <w:t>práce byly naplněny</w:t>
      </w:r>
      <w:r w:rsidRPr="00CC27EE">
        <w:rPr>
          <w:rFonts w:ascii="Calibri" w:hAnsi="Calibri" w:cs="Calibri"/>
          <w:b/>
          <w:sz w:val="24"/>
          <w:szCs w:val="24"/>
        </w:rPr>
        <w:t>.</w:t>
      </w:r>
      <w:r w:rsidR="00742870">
        <w:rPr>
          <w:rFonts w:ascii="Calibri" w:hAnsi="Calibri" w:cs="Calibri"/>
          <w:b/>
          <w:sz w:val="24"/>
          <w:szCs w:val="24"/>
        </w:rPr>
        <w:t xml:space="preserve"> </w:t>
      </w:r>
    </w:p>
    <w:p w14:paraId="3C538EF4" w14:textId="1361840A" w:rsidR="00CC27EE" w:rsidRDefault="00742870" w:rsidP="00CC27EE">
      <w:pPr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t>Jinak  bych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formuloval výzkumné otázky, to by v konečném důsledku mohlo přinést </w:t>
      </w:r>
      <w:r w:rsidR="009D6641">
        <w:rPr>
          <w:rFonts w:ascii="Calibri" w:hAnsi="Calibri" w:cs="Calibri"/>
          <w:b/>
          <w:sz w:val="24"/>
          <w:szCs w:val="24"/>
        </w:rPr>
        <w:t>podnětnější</w:t>
      </w:r>
      <w:r>
        <w:rPr>
          <w:rFonts w:ascii="Calibri" w:hAnsi="Calibri" w:cs="Calibri"/>
          <w:b/>
          <w:sz w:val="24"/>
          <w:szCs w:val="24"/>
        </w:rPr>
        <w:t xml:space="preserve"> závěry. </w:t>
      </w:r>
    </w:p>
    <w:p w14:paraId="018FBD56" w14:textId="2FB5AEF4" w:rsidR="00021797" w:rsidRPr="00CC27EE" w:rsidRDefault="00021797" w:rsidP="00021797">
      <w:pPr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021797">
        <w:rPr>
          <w:rFonts w:ascii="Calibri" w:hAnsi="Calibri" w:cs="Calibri"/>
          <w:b/>
          <w:sz w:val="24"/>
          <w:szCs w:val="24"/>
        </w:rPr>
        <w:t xml:space="preserve">Výsledky </w:t>
      </w:r>
      <w:r>
        <w:rPr>
          <w:rFonts w:ascii="Calibri" w:hAnsi="Calibri" w:cs="Calibri"/>
          <w:b/>
          <w:sz w:val="24"/>
          <w:szCs w:val="24"/>
        </w:rPr>
        <w:t xml:space="preserve">získané polostrukturovaným rozhovorem s participanty </w:t>
      </w:r>
      <w:r w:rsidRPr="00021797">
        <w:rPr>
          <w:rFonts w:ascii="Calibri" w:hAnsi="Calibri" w:cs="Calibri"/>
          <w:b/>
          <w:sz w:val="24"/>
          <w:szCs w:val="24"/>
        </w:rPr>
        <w:t>bylo možné při jejich interpretaci obsahově vytěžit více</w:t>
      </w:r>
      <w:r w:rsidR="00742870">
        <w:rPr>
          <w:rFonts w:ascii="Calibri" w:hAnsi="Calibri" w:cs="Calibri"/>
          <w:b/>
          <w:sz w:val="24"/>
          <w:szCs w:val="24"/>
        </w:rPr>
        <w:t>, ale zadání opět bylo splněno.</w:t>
      </w:r>
    </w:p>
    <w:p w14:paraId="63B45E19" w14:textId="77777777" w:rsidR="00465ACB" w:rsidRPr="00465ACB" w:rsidRDefault="00465ACB" w:rsidP="00465ACB">
      <w:pPr>
        <w:spacing w:before="120" w:after="60"/>
        <w:ind w:left="3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2C54D04A" w14:textId="525D4846" w:rsidR="007C7591" w:rsidRPr="00CC27EE" w:rsidRDefault="00CC27EE" w:rsidP="00CC27EE">
      <w:pPr>
        <w:pStyle w:val="Odstavecseseznamem"/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</w:t>
      </w:r>
      <w:r w:rsidR="007C7591" w:rsidRPr="007C7591">
        <w:rPr>
          <w:rFonts w:ascii="Calibri" w:hAnsi="Calibri" w:cs="Calibri"/>
          <w:b/>
          <w:sz w:val="24"/>
          <w:szCs w:val="24"/>
        </w:rPr>
        <w:t xml:space="preserve">. Jaká je role sociálních médií v rámci strategické komunikace </w:t>
      </w:r>
      <w:r>
        <w:rPr>
          <w:rFonts w:ascii="Calibri" w:hAnsi="Calibri" w:cs="Calibri"/>
          <w:b/>
          <w:sz w:val="24"/>
          <w:szCs w:val="24"/>
        </w:rPr>
        <w:t xml:space="preserve">politických stran </w:t>
      </w:r>
      <w:r w:rsidR="007C7591" w:rsidRPr="007C7591">
        <w:rPr>
          <w:rFonts w:ascii="Calibri" w:hAnsi="Calibri" w:cs="Calibri"/>
          <w:b/>
          <w:sz w:val="24"/>
          <w:szCs w:val="24"/>
        </w:rPr>
        <w:t xml:space="preserve">jak </w:t>
      </w:r>
      <w:proofErr w:type="gramStart"/>
      <w:r w:rsidR="007C7591" w:rsidRPr="007C7591">
        <w:rPr>
          <w:rFonts w:ascii="Calibri" w:hAnsi="Calibri" w:cs="Calibri"/>
          <w:b/>
          <w:sz w:val="24"/>
          <w:szCs w:val="24"/>
        </w:rPr>
        <w:t>efek</w:t>
      </w:r>
      <w:r>
        <w:rPr>
          <w:rFonts w:ascii="Calibri" w:hAnsi="Calibri" w:cs="Calibri"/>
          <w:b/>
          <w:sz w:val="24"/>
          <w:szCs w:val="24"/>
        </w:rPr>
        <w:t xml:space="preserve">tivně </w:t>
      </w:r>
      <w:r w:rsidR="007C7591" w:rsidRPr="007C7591">
        <w:rPr>
          <w:rFonts w:ascii="Calibri" w:hAnsi="Calibri" w:cs="Calibri"/>
          <w:b/>
          <w:sz w:val="24"/>
          <w:szCs w:val="24"/>
        </w:rPr>
        <w:t xml:space="preserve"> využívat</w:t>
      </w:r>
      <w:proofErr w:type="gramEnd"/>
      <w:r w:rsidR="007C7591" w:rsidRPr="007C7591">
        <w:rPr>
          <w:rFonts w:ascii="Calibri" w:hAnsi="Calibri" w:cs="Calibri"/>
          <w:b/>
          <w:sz w:val="24"/>
          <w:szCs w:val="24"/>
        </w:rPr>
        <w:t xml:space="preserve"> tato média pro zapojení</w:t>
      </w:r>
      <w:r>
        <w:rPr>
          <w:rFonts w:ascii="Calibri" w:hAnsi="Calibri" w:cs="Calibri"/>
          <w:b/>
          <w:sz w:val="24"/>
          <w:szCs w:val="24"/>
        </w:rPr>
        <w:t xml:space="preserve"> voličů</w:t>
      </w:r>
      <w:r w:rsidR="007C7591" w:rsidRPr="00CC27EE">
        <w:rPr>
          <w:rFonts w:ascii="Calibri" w:hAnsi="Calibri" w:cs="Calibri"/>
          <w:b/>
          <w:sz w:val="24"/>
          <w:szCs w:val="24"/>
        </w:rPr>
        <w:t>?</w:t>
      </w:r>
    </w:p>
    <w:p w14:paraId="299507D9" w14:textId="06C2255E" w:rsidR="00603197" w:rsidRDefault="00021797" w:rsidP="00CC27EE">
      <w:pPr>
        <w:pStyle w:val="Odstavecseseznamem"/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7C7591" w:rsidRPr="007C7591">
        <w:rPr>
          <w:rFonts w:ascii="Calibri" w:hAnsi="Calibri" w:cs="Calibri"/>
          <w:b/>
          <w:sz w:val="24"/>
          <w:szCs w:val="24"/>
        </w:rPr>
        <w:t xml:space="preserve">. </w:t>
      </w:r>
      <w:proofErr w:type="gramStart"/>
      <w:r w:rsidR="007C7591" w:rsidRPr="007C7591">
        <w:rPr>
          <w:rFonts w:ascii="Calibri" w:hAnsi="Calibri" w:cs="Calibri"/>
          <w:b/>
          <w:sz w:val="24"/>
          <w:szCs w:val="24"/>
        </w:rPr>
        <w:t>Uveďte</w:t>
      </w:r>
      <w:proofErr w:type="gramEnd"/>
      <w:r w:rsidR="007C7591" w:rsidRPr="007C7591">
        <w:rPr>
          <w:rFonts w:ascii="Calibri" w:hAnsi="Calibri" w:cs="Calibri"/>
          <w:b/>
          <w:sz w:val="24"/>
          <w:szCs w:val="24"/>
        </w:rPr>
        <w:t xml:space="preserve"> proč a jaké konkrétní formy on-line komunikace se promítají do procesu rozhodování a podpory</w:t>
      </w:r>
      <w:r w:rsidR="00CC27EE">
        <w:rPr>
          <w:rFonts w:ascii="Calibri" w:hAnsi="Calibri" w:cs="Calibri"/>
          <w:b/>
          <w:sz w:val="24"/>
          <w:szCs w:val="24"/>
        </w:rPr>
        <w:t xml:space="preserve"> </w:t>
      </w:r>
      <w:r w:rsidR="007C7591" w:rsidRPr="00CC27EE">
        <w:rPr>
          <w:rFonts w:ascii="Calibri" w:hAnsi="Calibri" w:cs="Calibri"/>
          <w:b/>
          <w:sz w:val="24"/>
          <w:szCs w:val="24"/>
        </w:rPr>
        <w:t>veřejného mínění?</w:t>
      </w:r>
    </w:p>
    <w:p w14:paraId="61202ABD" w14:textId="2A147937" w:rsidR="00742870" w:rsidRDefault="00742870" w:rsidP="00CC27EE">
      <w:pPr>
        <w:pStyle w:val="Odstavecseseznamem"/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6E7B03AD" w14:textId="77777777" w:rsidR="00742870" w:rsidRPr="00CC27EE" w:rsidRDefault="00742870" w:rsidP="00CC27EE">
      <w:pPr>
        <w:pStyle w:val="Odstavecseseznamem"/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4FD7551A" w14:textId="60436723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603197">
        <w:rPr>
          <w:rFonts w:ascii="Calibri" w:hAnsi="Calibri" w:cs="Calibri"/>
          <w:sz w:val="24"/>
          <w:szCs w:val="24"/>
        </w:rPr>
        <w:t xml:space="preserve">8. 5. 2024   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603197">
        <w:rPr>
          <w:rFonts w:ascii="Calibri" w:hAnsi="Calibri" w:cs="Calibri"/>
          <w:b/>
          <w:sz w:val="24"/>
          <w:szCs w:val="24"/>
        </w:rPr>
        <w:t xml:space="preserve"> </w:t>
      </w:r>
      <w:r w:rsidR="007C7591">
        <w:rPr>
          <w:rFonts w:ascii="Calibri" w:hAnsi="Calibri" w:cs="Calibri"/>
          <w:b/>
          <w:sz w:val="24"/>
          <w:szCs w:val="24"/>
        </w:rPr>
        <w:t>Vladimír</w:t>
      </w:r>
      <w:proofErr w:type="gramEnd"/>
      <w:r w:rsidR="007C7591">
        <w:rPr>
          <w:rFonts w:ascii="Calibri" w:hAnsi="Calibri" w:cs="Calibri"/>
          <w:b/>
          <w:sz w:val="24"/>
          <w:szCs w:val="24"/>
        </w:rPr>
        <w:t xml:space="preserve"> Řepka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04CE" w14:textId="77777777" w:rsidR="00B60570" w:rsidRDefault="00B60570">
      <w:r>
        <w:separator/>
      </w:r>
    </w:p>
  </w:endnote>
  <w:endnote w:type="continuationSeparator" w:id="0">
    <w:p w14:paraId="319D36E8" w14:textId="77777777" w:rsidR="00B60570" w:rsidRDefault="00B6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7A610" w14:textId="77777777" w:rsidR="00B60570" w:rsidRDefault="00B60570">
      <w:r>
        <w:separator/>
      </w:r>
    </w:p>
  </w:footnote>
  <w:footnote w:type="continuationSeparator" w:id="0">
    <w:p w14:paraId="685ADD7F" w14:textId="77777777" w:rsidR="00B60570" w:rsidRDefault="00B6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C7F"/>
    <w:multiLevelType w:val="hybridMultilevel"/>
    <w:tmpl w:val="23749AFA"/>
    <w:numStyleLink w:val="Importovanstyl1"/>
  </w:abstractNum>
  <w:abstractNum w:abstractNumId="1" w15:restartNumberingAfterBreak="0">
    <w:nsid w:val="304756D9"/>
    <w:multiLevelType w:val="hybridMultilevel"/>
    <w:tmpl w:val="23749AFA"/>
    <w:styleLink w:val="Importovanstyl1"/>
    <w:lvl w:ilvl="0" w:tplc="FEC2DDD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41AF5BA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664EDC6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A64BC90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A108B3E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9A2590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550DA94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9685252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B784540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179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126E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65ACB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03197"/>
    <w:rsid w:val="00606111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3420"/>
    <w:rsid w:val="006A14D7"/>
    <w:rsid w:val="006A4B26"/>
    <w:rsid w:val="006B540B"/>
    <w:rsid w:val="006C4C5E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42870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C7591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371A"/>
    <w:rsid w:val="009378F2"/>
    <w:rsid w:val="009558C7"/>
    <w:rsid w:val="00966644"/>
    <w:rsid w:val="00973462"/>
    <w:rsid w:val="009748BA"/>
    <w:rsid w:val="009903E3"/>
    <w:rsid w:val="00992281"/>
    <w:rsid w:val="009B3F58"/>
    <w:rsid w:val="009C1B54"/>
    <w:rsid w:val="009C2D1F"/>
    <w:rsid w:val="009D6641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1EA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1439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0570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27EE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465ACB"/>
    <w:pPr>
      <w:ind w:left="720"/>
      <w:contextualSpacing/>
    </w:pPr>
  </w:style>
  <w:style w:type="numbering" w:customStyle="1" w:styleId="Importovanstyl1">
    <w:name w:val="Importovaný styl 1"/>
    <w:rsid w:val="00CC27E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1010</Characters>
  <Application>Microsoft Office Word</Application>
  <DocSecurity>4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Kateřina Králíková</cp:lastModifiedBy>
  <cp:revision>2</cp:revision>
  <cp:lastPrinted>2010-04-15T13:27:00Z</cp:lastPrinted>
  <dcterms:created xsi:type="dcterms:W3CDTF">2024-05-16T06:20:00Z</dcterms:created>
  <dcterms:modified xsi:type="dcterms:W3CDTF">2024-05-16T06:20:00Z</dcterms:modified>
</cp:coreProperties>
</file>