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55D4BA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A4BFE">
        <w:rPr>
          <w:rFonts w:asciiTheme="minorHAnsi" w:hAnsiTheme="minorHAnsi" w:cstheme="minorHAnsi"/>
          <w:sz w:val="22"/>
          <w:szCs w:val="22"/>
        </w:rPr>
        <w:t xml:space="preserve">Lukáš </w:t>
      </w:r>
      <w:proofErr w:type="spellStart"/>
      <w:r w:rsidR="004A4BFE">
        <w:rPr>
          <w:rFonts w:asciiTheme="minorHAnsi" w:hAnsiTheme="minorHAnsi" w:cstheme="minorHAnsi"/>
          <w:sz w:val="22"/>
          <w:szCs w:val="22"/>
        </w:rPr>
        <w:t>Wasserbaurer</w:t>
      </w:r>
      <w:proofErr w:type="spellEnd"/>
    </w:p>
    <w:p w14:paraId="01DAD7B2" w14:textId="43A1BF6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4BFE">
        <w:rPr>
          <w:rFonts w:asciiTheme="minorHAnsi" w:hAnsiTheme="minorHAnsi" w:cstheme="minorHAnsi"/>
          <w:sz w:val="22"/>
          <w:szCs w:val="22"/>
        </w:rPr>
        <w:t>prof.Ing</w:t>
      </w:r>
      <w:proofErr w:type="spellEnd"/>
      <w:r w:rsidR="004A4BFE">
        <w:rPr>
          <w:rFonts w:asciiTheme="minorHAnsi" w:hAnsiTheme="minorHAnsi" w:cstheme="minorHAnsi"/>
          <w:sz w:val="22"/>
          <w:szCs w:val="22"/>
        </w:rPr>
        <w:t xml:space="preserve">. Felicita </w:t>
      </w:r>
      <w:proofErr w:type="spellStart"/>
      <w:r w:rsidR="004A4BFE">
        <w:rPr>
          <w:rFonts w:asciiTheme="minorHAnsi" w:hAnsiTheme="minorHAnsi" w:cstheme="minorHAnsi"/>
          <w:sz w:val="22"/>
          <w:szCs w:val="22"/>
        </w:rPr>
        <w:t>Chromjaková</w:t>
      </w:r>
      <w:proofErr w:type="spellEnd"/>
      <w:r w:rsidR="004A4BFE">
        <w:rPr>
          <w:rFonts w:asciiTheme="minorHAnsi" w:hAnsiTheme="minorHAnsi" w:cstheme="minorHAnsi"/>
          <w:sz w:val="22"/>
          <w:szCs w:val="22"/>
        </w:rPr>
        <w:t>, PhD.</w:t>
      </w:r>
    </w:p>
    <w:p w14:paraId="43917A2A" w14:textId="2FEC270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A4BFE">
        <w:rPr>
          <w:rFonts w:cstheme="minorHAnsi"/>
        </w:rPr>
        <w:t>Návrh modelu zavedení TPM na výrobní lince vybrané společnosti</w:t>
      </w:r>
    </w:p>
    <w:p w14:paraId="3F08876F" w14:textId="2A6F0F2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A4BF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4A4BFE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7777777" w:rsidR="00992AFB" w:rsidRDefault="00992AFB" w:rsidP="00992AFB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00D242" w:rsidR="000E094A" w:rsidRDefault="00CD41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C90C4" w14:textId="582F3C82" w:rsidR="004A4BFE" w:rsidRDefault="004A4BF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Bakalářská práce má jasně definovaný popis cílů v abstraktu a zároveň i v samostatné kapitole Cíle a metody zpracování práce. Nastavené cíle bakalář formuloval dostatečným způsobem, vymezil i dílčí cíle. Podstatou jeho řešení je oblast totálně produktivní údržby </w:t>
            </w:r>
            <w:r w:rsidR="00C54ABC">
              <w:rPr>
                <w:rFonts w:cstheme="minorHAnsi"/>
                <w:i/>
                <w:sz w:val="20"/>
              </w:rPr>
              <w:t xml:space="preserve">(TPM) </w:t>
            </w:r>
            <w:r>
              <w:rPr>
                <w:rFonts w:cstheme="minorHAnsi"/>
                <w:i/>
                <w:sz w:val="20"/>
              </w:rPr>
              <w:t>ve vybrané společnosti se zaměřením na zavedení vybraných dílčích zlepšení.</w:t>
            </w:r>
          </w:p>
          <w:p w14:paraId="05E6B5AA" w14:textId="10D3AC14" w:rsidR="000E094A" w:rsidRPr="00C54ABC" w:rsidRDefault="004A4BF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K řešení si stanovil v bakalářské práci vhodné metody z komplexního portfolia metodiky TPM, rozsah vybraných metod pro řešení odpovídá obsahu bakalářské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98BE32C" w:rsidR="000E094A" w:rsidRDefault="00CD41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3C5DB" w14:textId="0612EF64" w:rsidR="00C54ABC" w:rsidRDefault="00C54AB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Základem teoretické části bakalářské práce je vymezení podstaty pojmu Totálně produktivní údržba, bakalář zmiňuje 6 typů ztrát, které mají vliv na efektivní TPM. Součástí je i stručný historický pohled na TPN, z čehož bakalář odvíjí vymezení hlavních typů údržby v průmyslové firmě. Formuluje zde cíle TPM a postupy, </w:t>
            </w:r>
            <w:r w:rsidR="001C1F92">
              <w:rPr>
                <w:rFonts w:cstheme="minorHAnsi"/>
                <w:i/>
                <w:sz w:val="20"/>
              </w:rPr>
              <w:t xml:space="preserve">z pohledu údržby </w:t>
            </w:r>
            <w:r>
              <w:rPr>
                <w:rFonts w:cstheme="minorHAnsi"/>
                <w:i/>
                <w:sz w:val="20"/>
              </w:rPr>
              <w:t>věnuje se klíčovému ukazateli OEE</w:t>
            </w:r>
            <w:r w:rsidR="001C1F92">
              <w:rPr>
                <w:rFonts w:cstheme="minorHAnsi"/>
                <w:i/>
                <w:sz w:val="20"/>
              </w:rPr>
              <w:t xml:space="preserve">, dále štíhlé výrobě, SMED a </w:t>
            </w:r>
            <w:proofErr w:type="spellStart"/>
            <w:r w:rsidR="001C1F92">
              <w:rPr>
                <w:rFonts w:cstheme="minorHAnsi"/>
                <w:i/>
                <w:sz w:val="20"/>
              </w:rPr>
              <w:t>Six</w:t>
            </w:r>
            <w:proofErr w:type="spellEnd"/>
            <w:r w:rsidR="001C1F92">
              <w:rPr>
                <w:rFonts w:cstheme="minorHAnsi"/>
                <w:i/>
                <w:sz w:val="20"/>
              </w:rPr>
              <w:t xml:space="preserve"> Sigma, vymezuje 7 základních kroků k samostatné údržbě..</w:t>
            </w:r>
          </w:p>
          <w:p w14:paraId="076D0EF7" w14:textId="054E10A4" w:rsidR="001C1F92" w:rsidRDefault="001C1F9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Použité literární zdroje odpovídají tématu řešení bakalářské práce, diplomant cituje adekvátně vybrané zdroje po obsahové i formální stránce.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7A3ED2" w:rsidR="000E094A" w:rsidRDefault="00CD41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C0A95" w14:textId="5A869A05" w:rsidR="001C1F92" w:rsidRDefault="001C1F9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obsahuje důležité charakteristiky z pohledu vybrané společnosti, současného stavu prováděné údržby, specifikuje stávající systém evidence, správy a plánování údržby využitím vybraného SW. Definuje procesní postup stávající údržby ve vybrané společnosti. Uvádí konkrétní příklady procesů údržby, popisuje systém zapojení pracovníků do procesů údržby, vymezuje i vybrané ukazatele pro monitoring procesů údržby. Použité data mají dobrou vypovídací schopnost o řešené problematice.</w:t>
            </w:r>
          </w:p>
          <w:p w14:paraId="4F8B0756" w14:textId="77777777" w:rsidR="001C1F92" w:rsidRDefault="001C1F9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7FBF65" w:rsidR="000E094A" w:rsidRDefault="00CD41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CC1A00F" w:rsidR="000E094A" w:rsidRPr="00CD4193" w:rsidRDefault="00AB75F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Návrhová část bakalářské práce je zaměřená na sestavení týmu a vytvoření pravidel TPM, zde bakalář využil poznatky uvedené v předchozích kapitolách práce. Hlavní součástí je vytvoření pravidel pro zavádění TPM ve formátu standardu instrukcí „Pravidla pro implementaci TPM na lince“. Bakalář zde využil k prezentaci návrhů i vzorový piktogram. Akční </w:t>
            </w:r>
            <w:proofErr w:type="spellStart"/>
            <w:r>
              <w:rPr>
                <w:rFonts w:cstheme="minorHAnsi"/>
                <w:i/>
                <w:sz w:val="20"/>
              </w:rPr>
              <w:t>TAGy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TPM, kartu TPM standardu, návrh záznamu provedené TPM údržby</w:t>
            </w:r>
            <w:r w:rsidR="00CD4193">
              <w:rPr>
                <w:rFonts w:cstheme="minorHAnsi"/>
                <w:i/>
                <w:sz w:val="20"/>
              </w:rPr>
              <w:t xml:space="preserve"> a další části navrhovaného řešení. V závěru praktické části je stručné ekonomické zhodnocení předloženého návrhu.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C712F6" w:rsidR="000E094A" w:rsidRDefault="00CD41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6B891" w14:textId="370B69C6" w:rsidR="00CD4193" w:rsidRDefault="00CD419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Předložená bakalářská práce má požadovanou formální úroveň, text je obsahově i formálně provázaný, bakalář se vyjadřuje odborně správným jazykem. Jazyková stránka bakalářské práce je na požadované úrovni, grafické výstupy jsou čitelné a srozumitelné.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098B0C" w:rsidR="009C7318" w:rsidRDefault="00CD41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1AAA67D" w:rsidR="009D67D5" w:rsidRPr="000E094A" w:rsidRDefault="00CD419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Předložená bakalářská práce je obsahově zaměřená na oblast totálně produktivní údržby, svým obsahem bakalář deklaruje znalost problematiky a metod, využitelných v uvedené odborné oblasti. Práce naplnila stanovené cíle a doporučuji ji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1783626" w:rsidR="009C7318" w:rsidRDefault="00CD4193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nutné u procesů TPM nastavit konkrétní zodpovědnosti operátorů pro realizaci operativní údržby, nebo je to ponecháno na pracovníky odpovědné za TPM?</w:t>
      </w:r>
    </w:p>
    <w:p w14:paraId="55DA52BC" w14:textId="3D69841B" w:rsidR="005C4ACA" w:rsidRDefault="00CD4193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 jaké míry je vhodné přenést část odpovědnosti za TPM na běžné operátory strojů?</w:t>
      </w:r>
    </w:p>
    <w:p w14:paraId="1991DEDB" w14:textId="6D597506" w:rsidR="005C4ACA" w:rsidRPr="00CD4193" w:rsidRDefault="005C4ACA" w:rsidP="00CD4193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B8930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D419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D419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BA31B8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CD419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3B79C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33451">
            <w:rPr>
              <w:rFonts w:cstheme="minorHAnsi"/>
            </w:rPr>
            <w:t>23.05.2024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DD71" w14:textId="77777777" w:rsidR="00D05C6D" w:rsidRDefault="00D05C6D" w:rsidP="00A40E93">
      <w:pPr>
        <w:spacing w:after="0" w:line="240" w:lineRule="auto"/>
      </w:pPr>
      <w:r>
        <w:separator/>
      </w:r>
    </w:p>
  </w:endnote>
  <w:endnote w:type="continuationSeparator" w:id="0">
    <w:p w14:paraId="7E4F6BE2" w14:textId="77777777" w:rsidR="00D05C6D" w:rsidRDefault="00D05C6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1F05" w14:textId="77777777" w:rsidR="00D05C6D" w:rsidRDefault="00D05C6D" w:rsidP="00A40E93">
      <w:pPr>
        <w:spacing w:after="0" w:line="240" w:lineRule="auto"/>
      </w:pPr>
      <w:r>
        <w:separator/>
      </w:r>
    </w:p>
  </w:footnote>
  <w:footnote w:type="continuationSeparator" w:id="0">
    <w:p w14:paraId="389BF1E4" w14:textId="77777777" w:rsidR="00D05C6D" w:rsidRDefault="00D05C6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852">
    <w:abstractNumId w:val="0"/>
  </w:num>
  <w:num w:numId="2" w16cid:durableId="264190553">
    <w:abstractNumId w:val="3"/>
  </w:num>
  <w:num w:numId="3" w16cid:durableId="241834735">
    <w:abstractNumId w:val="2"/>
  </w:num>
  <w:num w:numId="4" w16cid:durableId="1385329382">
    <w:abstractNumId w:val="1"/>
  </w:num>
  <w:num w:numId="5" w16cid:durableId="1630210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1B3A2B"/>
    <w:rsid w:val="001C1F92"/>
    <w:rsid w:val="0024258E"/>
    <w:rsid w:val="0029651C"/>
    <w:rsid w:val="004A4BFE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33451"/>
    <w:rsid w:val="00974EA2"/>
    <w:rsid w:val="00987B93"/>
    <w:rsid w:val="00992AFB"/>
    <w:rsid w:val="009B7E31"/>
    <w:rsid w:val="009C322A"/>
    <w:rsid w:val="009C7318"/>
    <w:rsid w:val="009D67D5"/>
    <w:rsid w:val="00A40E93"/>
    <w:rsid w:val="00A7527E"/>
    <w:rsid w:val="00AB75F9"/>
    <w:rsid w:val="00AC1ADA"/>
    <w:rsid w:val="00B14451"/>
    <w:rsid w:val="00B55F75"/>
    <w:rsid w:val="00BA16DD"/>
    <w:rsid w:val="00C54ABC"/>
    <w:rsid w:val="00C60347"/>
    <w:rsid w:val="00CA34A9"/>
    <w:rsid w:val="00CD12C3"/>
    <w:rsid w:val="00CD4193"/>
    <w:rsid w:val="00D05C6D"/>
    <w:rsid w:val="00DC7D52"/>
    <w:rsid w:val="00E22423"/>
    <w:rsid w:val="00EF1720"/>
    <w:rsid w:val="00F92059"/>
    <w:rsid w:val="00FB290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55F75"/>
    <w:rsid w:val="00B93ECB"/>
    <w:rsid w:val="00BF2549"/>
    <w:rsid w:val="00DF4309"/>
    <w:rsid w:val="00E9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Felicita Chromjaková</cp:lastModifiedBy>
  <cp:revision>2</cp:revision>
  <cp:lastPrinted>2022-03-14T11:55:00Z</cp:lastPrinted>
  <dcterms:created xsi:type="dcterms:W3CDTF">2024-05-21T06:11:00Z</dcterms:created>
  <dcterms:modified xsi:type="dcterms:W3CDTF">2024-05-21T06:11:00Z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