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A8E83" w14:textId="28EE825F" w:rsidR="0028399C" w:rsidRDefault="0028399C" w:rsidP="00C03D73">
      <w:pPr>
        <w:spacing w:after="240"/>
        <w:rPr>
          <w:rFonts w:ascii="Calibri" w:hAnsi="Calibri"/>
          <w:b/>
          <w:sz w:val="32"/>
          <w:szCs w:val="32"/>
        </w:rPr>
      </w:pPr>
    </w:p>
    <w:p w14:paraId="5A0A09A3" w14:textId="77777777"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diplomové práce</w:t>
      </w:r>
    </w:p>
    <w:p w14:paraId="4E208815" w14:textId="497A6486"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572D1C08" w:rsidR="00515A76" w:rsidRPr="0013588D" w:rsidRDefault="00D65591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Bc. Barbora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Haspeklová</w:t>
            </w:r>
            <w:proofErr w:type="spellEnd"/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1C4B3B76" w:rsidR="00515A76" w:rsidRPr="0013588D" w:rsidRDefault="00D65591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Návrh online komunikace letního dětského tábora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5323CDDA" w:rsidR="00303FEA" w:rsidRPr="00303FEA" w:rsidRDefault="00C03D73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Radomila Soukalová, Ing. PhD.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828"/>
    <w:bookmarkStart w:id="1" w:name="_MON_1334675527"/>
    <w:bookmarkStart w:id="2" w:name="_MON_1334675836"/>
    <w:bookmarkStart w:id="3" w:name="_MON_1334675884"/>
    <w:bookmarkStart w:id="4" w:name="_MON_1334676345"/>
    <w:bookmarkStart w:id="5" w:name="_MON_1334676387"/>
    <w:bookmarkStart w:id="6" w:name="_MON_1335188663"/>
    <w:bookmarkStart w:id="7" w:name="_MON_1335189463"/>
    <w:bookmarkStart w:id="8" w:name="_MON_1336567768"/>
    <w:bookmarkStart w:id="9" w:name="_MON_1336568010"/>
    <w:bookmarkStart w:id="10" w:name="_MON_1336569207"/>
    <w:bookmarkStart w:id="11" w:name="_MON_1336569462"/>
    <w:bookmarkStart w:id="12" w:name="_MON_1336569602"/>
    <w:bookmarkStart w:id="13" w:name="_MON_1336569707"/>
    <w:bookmarkStart w:id="14" w:name="_MON_1336569710"/>
    <w:bookmarkStart w:id="15" w:name="_MON_1336569723"/>
    <w:bookmarkStart w:id="16" w:name="_MON_1336569737"/>
    <w:bookmarkStart w:id="17" w:name="_MON_1336569885"/>
    <w:bookmarkStart w:id="18" w:name="_MON_1336570037"/>
    <w:bookmarkStart w:id="19" w:name="_MON_1336574844"/>
    <w:bookmarkStart w:id="20" w:name="_MON_1336824645"/>
    <w:bookmarkStart w:id="21" w:name="_MON_1336824890"/>
    <w:bookmarkStart w:id="22" w:name="_MON_1336826773"/>
    <w:bookmarkStart w:id="23" w:name="_MON_1337070796"/>
    <w:bookmarkStart w:id="24" w:name="_MON_1337071463"/>
    <w:bookmarkStart w:id="25" w:name="_MON_1338811697"/>
    <w:bookmarkStart w:id="26" w:name="_MON_1338811926"/>
    <w:bookmarkStart w:id="27" w:name="_MON_1338812973"/>
    <w:bookmarkStart w:id="28" w:name="_MON_1338813343"/>
    <w:bookmarkStart w:id="29" w:name="_MON_1338813386"/>
    <w:bookmarkStart w:id="30" w:name="_MON_1343394148"/>
    <w:bookmarkStart w:id="31" w:name="_MON_1364913299"/>
    <w:bookmarkStart w:id="32" w:name="_MON_1364913932"/>
    <w:bookmarkStart w:id="33" w:name="_MON_1364914587"/>
    <w:bookmarkStart w:id="34" w:name="_MON_1366620866"/>
    <w:bookmarkStart w:id="35" w:name="_MON_1366621397"/>
    <w:bookmarkStart w:id="36" w:name="_MON_1366621611"/>
    <w:bookmarkStart w:id="37" w:name="_MON_1394448231"/>
    <w:bookmarkStart w:id="38" w:name="_MON_1394448643"/>
    <w:bookmarkStart w:id="39" w:name="_MON_1394448838"/>
    <w:bookmarkStart w:id="40" w:name="_MON_1394448863"/>
    <w:bookmarkStart w:id="41" w:name="_MON_1394448890"/>
    <w:bookmarkStart w:id="42" w:name="_MON_1394605234"/>
    <w:bookmarkStart w:id="43" w:name="_MON_1425718649"/>
    <w:bookmarkStart w:id="44" w:name="_MON_1425718884"/>
    <w:bookmarkStart w:id="45" w:name="_MON_1425718913"/>
    <w:bookmarkStart w:id="46" w:name="_MON_1425719005"/>
    <w:bookmarkStart w:id="47" w:name="_MON_1425719063"/>
    <w:bookmarkStart w:id="48" w:name="_MON_1425719119"/>
    <w:bookmarkStart w:id="49" w:name="_MON_1425719133"/>
    <w:bookmarkStart w:id="50" w:name="_MON_1425719143"/>
    <w:bookmarkStart w:id="51" w:name="_MON_1425719189"/>
    <w:bookmarkStart w:id="52" w:name="_MON_1332850022"/>
    <w:bookmarkStart w:id="53" w:name="_MON_1332850151"/>
    <w:bookmarkStart w:id="54" w:name="_MON_1332850182"/>
    <w:bookmarkStart w:id="55" w:name="_MON_1332850323"/>
    <w:bookmarkStart w:id="56" w:name="_MON_1332850330"/>
    <w:bookmarkStart w:id="57" w:name="_MON_1332850382"/>
    <w:bookmarkStart w:id="58" w:name="_MON_1332850412"/>
    <w:bookmarkStart w:id="59" w:name="_MON_1332850434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454"/>
    <w:bookmarkEnd w:id="60"/>
    <w:p w14:paraId="66B55BBC" w14:textId="25574E51" w:rsidR="00515A76" w:rsidRPr="0013588D" w:rsidRDefault="00A058C3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88" w:dyaOrig="3390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0.4pt;height:161.3pt" o:ole="">
            <v:imagedata r:id="rId7" o:title=""/>
          </v:shape>
          <o:OLEObject Type="Embed" ProgID="Excel.Sheet.8" ShapeID="_x0000_i1025" DrawAspect="Content" ObjectID="_1776681544" r:id="rId8"/>
        </w:object>
      </w:r>
    </w:p>
    <w:p w14:paraId="568D20D3" w14:textId="0D34E401" w:rsidR="008242D2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1BC46EF9" w14:textId="4CDA87D6" w:rsidR="009F53EE" w:rsidRDefault="009F53EE" w:rsidP="009F53EE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Oceňuji volbu tématu, na kterém je autorka přímo zainteresovaná, což umožňuj</w:t>
      </w:r>
      <w:r w:rsidR="00E52E89">
        <w:rPr>
          <w:rFonts w:ascii="Calibri" w:hAnsi="Calibri" w:cs="Calibri"/>
          <w:sz w:val="24"/>
          <w:szCs w:val="24"/>
        </w:rPr>
        <w:t>e</w:t>
      </w:r>
      <w:r>
        <w:rPr>
          <w:rFonts w:ascii="Calibri" w:hAnsi="Calibri" w:cs="Calibri"/>
          <w:sz w:val="24"/>
          <w:szCs w:val="24"/>
        </w:rPr>
        <w:t xml:space="preserve"> získání zpětné vazb</w:t>
      </w:r>
      <w:r w:rsidR="00E52E89">
        <w:rPr>
          <w:rFonts w:ascii="Calibri" w:hAnsi="Calibri" w:cs="Calibri"/>
          <w:sz w:val="24"/>
          <w:szCs w:val="24"/>
        </w:rPr>
        <w:t>y</w:t>
      </w:r>
      <w:r>
        <w:rPr>
          <w:rFonts w:ascii="Calibri" w:hAnsi="Calibri" w:cs="Calibri"/>
          <w:sz w:val="24"/>
          <w:szCs w:val="24"/>
        </w:rPr>
        <w:t xml:space="preserve"> o fungování navržených nástrojů. Teoretická i metodická část práce je zpracována na velmi dobré úrovni. U praktické části oceňuji použití </w:t>
      </w:r>
      <w:proofErr w:type="spellStart"/>
      <w:r>
        <w:rPr>
          <w:rFonts w:ascii="Calibri" w:hAnsi="Calibri" w:cs="Calibri"/>
          <w:sz w:val="24"/>
          <w:szCs w:val="24"/>
        </w:rPr>
        <w:t>pretestu</w:t>
      </w:r>
      <w:proofErr w:type="spellEnd"/>
      <w:r>
        <w:rPr>
          <w:rFonts w:ascii="Calibri" w:hAnsi="Calibri" w:cs="Calibri"/>
          <w:sz w:val="24"/>
          <w:szCs w:val="24"/>
        </w:rPr>
        <w:t xml:space="preserve"> u dotazníkového šetření. </w:t>
      </w:r>
    </w:p>
    <w:p w14:paraId="783E54C3" w14:textId="77777777" w:rsidR="009F53EE" w:rsidRDefault="009F53EE" w:rsidP="009F53EE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Připomínku mám k vyhodnocení </w:t>
      </w:r>
      <w:proofErr w:type="spellStart"/>
      <w:r>
        <w:rPr>
          <w:rFonts w:ascii="Calibri" w:hAnsi="Calibri" w:cs="Calibri"/>
          <w:sz w:val="24"/>
          <w:szCs w:val="24"/>
        </w:rPr>
        <w:t>polostrukturovaných</w:t>
      </w:r>
      <w:proofErr w:type="spellEnd"/>
      <w:r>
        <w:rPr>
          <w:rFonts w:ascii="Calibri" w:hAnsi="Calibri" w:cs="Calibri"/>
          <w:sz w:val="24"/>
          <w:szCs w:val="24"/>
        </w:rPr>
        <w:t xml:space="preserve"> rozhovorů, které působí spíše jako popis a vytrácí se tak analytický přístup. Formulaci východisek by prospěly (pro přehlednost) odkazy, ze kterých analýz či výzkumů vyplynula. </w:t>
      </w:r>
    </w:p>
    <w:p w14:paraId="411BAE70" w14:textId="0817F91E" w:rsidR="00D65591" w:rsidRPr="009F53EE" w:rsidRDefault="00A058C3" w:rsidP="009F53EE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Návrh projektu je </w:t>
      </w:r>
      <w:r w:rsidR="00E52E89">
        <w:rPr>
          <w:rFonts w:ascii="Calibri" w:hAnsi="Calibri" w:cs="Calibri"/>
          <w:sz w:val="24"/>
          <w:szCs w:val="24"/>
        </w:rPr>
        <w:t xml:space="preserve">proveden velmi zdařile </w:t>
      </w:r>
      <w:r>
        <w:rPr>
          <w:rFonts w:ascii="Calibri" w:hAnsi="Calibri" w:cs="Calibri"/>
          <w:sz w:val="24"/>
          <w:szCs w:val="24"/>
        </w:rPr>
        <w:t xml:space="preserve">s využitím výsledků analýz včetně finančního i časového plánu a identifikace rizik. </w:t>
      </w:r>
      <w:r w:rsidR="009F53EE">
        <w:rPr>
          <w:rFonts w:ascii="Calibri" w:hAnsi="Calibri" w:cs="Calibri"/>
          <w:sz w:val="24"/>
          <w:szCs w:val="24"/>
        </w:rPr>
        <w:t xml:space="preserve">    </w:t>
      </w:r>
    </w:p>
    <w:p w14:paraId="037050A7" w14:textId="77777777" w:rsidR="009F53EE" w:rsidRPr="00A058C3" w:rsidRDefault="009F53EE" w:rsidP="00A058C3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07B31914" w14:textId="2563FE39"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>Otázky k</w:t>
      </w:r>
      <w:r w:rsidR="00A058C3">
        <w:rPr>
          <w:rFonts w:ascii="Calibri" w:hAnsi="Calibri" w:cs="Calibri"/>
          <w:b/>
          <w:sz w:val="24"/>
          <w:szCs w:val="24"/>
        </w:rPr>
        <w:t> </w:t>
      </w:r>
      <w:proofErr w:type="gramStart"/>
      <w:r w:rsidRPr="005354CD">
        <w:rPr>
          <w:rFonts w:ascii="Calibri" w:hAnsi="Calibri" w:cs="Calibri"/>
          <w:b/>
          <w:sz w:val="24"/>
          <w:szCs w:val="24"/>
        </w:rPr>
        <w:t>obhajob</w:t>
      </w:r>
      <w:r w:rsidR="009F53EE">
        <w:rPr>
          <w:rFonts w:ascii="Calibri" w:hAnsi="Calibri" w:cs="Calibri"/>
          <w:b/>
          <w:sz w:val="24"/>
          <w:szCs w:val="24"/>
        </w:rPr>
        <w:t>ě</w:t>
      </w:r>
      <w:r w:rsidR="00A058C3">
        <w:rPr>
          <w:rFonts w:ascii="Calibri" w:hAnsi="Calibri" w:cs="Calibri"/>
          <w:b/>
          <w:sz w:val="24"/>
          <w:szCs w:val="24"/>
        </w:rPr>
        <w:t xml:space="preserve"> - nepokládám</w:t>
      </w:r>
      <w:proofErr w:type="gramEnd"/>
    </w:p>
    <w:p w14:paraId="09926272" w14:textId="5A67A9AB" w:rsidR="00FA6194" w:rsidRDefault="006A4B26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 </w:t>
      </w:r>
      <w:r w:rsidR="001A6E7D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1</w:t>
      </w:r>
      <w:bookmarkStart w:id="61" w:name="_GoBack"/>
      <w:bookmarkEnd w:id="61"/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%.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rá</w:t>
      </w:r>
      <w:r w:rsidR="00A058C3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ce 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není plagiát.</w:t>
      </w:r>
    </w:p>
    <w:p w14:paraId="60CBD57A" w14:textId="77777777" w:rsidR="00A058C3" w:rsidRDefault="00A058C3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14:paraId="4FD7551A" w14:textId="4D7A1D88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A058C3">
        <w:rPr>
          <w:rFonts w:ascii="Calibri" w:hAnsi="Calibri" w:cs="Calibri"/>
          <w:sz w:val="24"/>
          <w:szCs w:val="24"/>
        </w:rPr>
        <w:t>8.5.2024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  <w:r w:rsidR="00C03D73">
        <w:rPr>
          <w:rFonts w:ascii="Calibri" w:hAnsi="Calibri" w:cs="Calibri"/>
          <w:b/>
          <w:sz w:val="24"/>
          <w:szCs w:val="24"/>
        </w:rPr>
        <w:t>Radomila Soukalová PhD, v.r.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C1B3F7" w14:textId="77777777" w:rsidR="000553BA" w:rsidRDefault="000553BA">
      <w:r>
        <w:separator/>
      </w:r>
    </w:p>
  </w:endnote>
  <w:endnote w:type="continuationSeparator" w:id="0">
    <w:p w14:paraId="5DBB7B37" w14:textId="77777777" w:rsidR="000553BA" w:rsidRDefault="0005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36A03" w14:textId="77777777" w:rsidR="000553BA" w:rsidRDefault="000553BA">
      <w:r>
        <w:separator/>
      </w:r>
    </w:p>
  </w:footnote>
  <w:footnote w:type="continuationSeparator" w:id="0">
    <w:p w14:paraId="62DAFAF1" w14:textId="77777777" w:rsidR="000553BA" w:rsidRDefault="00055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479F8"/>
    <w:multiLevelType w:val="hybridMultilevel"/>
    <w:tmpl w:val="1A8CE024"/>
    <w:lvl w:ilvl="0" w:tplc="A6AA68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A6E7D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A4B26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53EE"/>
    <w:rsid w:val="009F6C9F"/>
    <w:rsid w:val="00A01C5D"/>
    <w:rsid w:val="00A03920"/>
    <w:rsid w:val="00A058C3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03D73"/>
    <w:rsid w:val="00C10AE5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65591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52E89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D655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152</Words>
  <Characters>978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Radomila Soukalová</cp:lastModifiedBy>
  <cp:revision>5</cp:revision>
  <cp:lastPrinted>2010-04-15T13:27:00Z</cp:lastPrinted>
  <dcterms:created xsi:type="dcterms:W3CDTF">2024-03-07T09:40:00Z</dcterms:created>
  <dcterms:modified xsi:type="dcterms:W3CDTF">2024-05-08T11:53:00Z</dcterms:modified>
</cp:coreProperties>
</file>