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6396922" w:rsidR="00515A76" w:rsidRPr="0013588D" w:rsidRDefault="001A66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66CC">
              <w:rPr>
                <w:rFonts w:ascii="Calibri" w:hAnsi="Calibri" w:cs="Calibri"/>
                <w:b/>
                <w:sz w:val="24"/>
                <w:szCs w:val="24"/>
              </w:rPr>
              <w:t xml:space="preserve">Bc. Tadeáš </w:t>
            </w:r>
            <w:proofErr w:type="spellStart"/>
            <w:r w:rsidRPr="001A66CC">
              <w:rPr>
                <w:rFonts w:ascii="Calibri" w:hAnsi="Calibri" w:cs="Calibri"/>
                <w:b/>
                <w:sz w:val="24"/>
                <w:szCs w:val="24"/>
              </w:rPr>
              <w:t>Adamjak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33E55BA" w:rsidR="00515A76" w:rsidRPr="0013588D" w:rsidRDefault="001A66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66CC">
              <w:rPr>
                <w:rFonts w:ascii="Calibri" w:hAnsi="Calibri" w:cs="Calibri"/>
                <w:b/>
                <w:sz w:val="24"/>
                <w:szCs w:val="24"/>
              </w:rPr>
              <w:t>Princip nedostatku a jeho využití v marketingové komunikaci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253348A" w:rsidR="00515A76" w:rsidRPr="0013588D" w:rsidRDefault="00F069F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9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6pt;height:163.2pt" o:ole="">
            <v:imagedata r:id="rId7" o:title=""/>
          </v:shape>
          <o:OLEObject Type="Embed" ProgID="Excel.Sheet.8" ShapeID="_x0000_i1025" DrawAspect="Content" ObjectID="_177668994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4D19F36A" w:rsidR="008242D2" w:rsidRDefault="001A66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Práci nelze považovat za hotovou – postrádá abstrakt, úvod, závěr, metodickou poznámku atd. Autor se nenamáhal ani smazat příkladové tabulky z šablony. </w:t>
      </w:r>
    </w:p>
    <w:p w14:paraId="39F0DFB5" w14:textId="70E84A4A" w:rsidR="001A66CC" w:rsidRDefault="001A66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Teorie je přehledem některých pojmů marketingových komunikací a persuasivní teorie, bez struktury a vysvětlení naskládaných na sebe.</w:t>
      </w:r>
    </w:p>
    <w:p w14:paraId="7776EA09" w14:textId="1E2BFB0F" w:rsidR="001A66CC" w:rsidRDefault="001A66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Nelze hodnotit metodu, neboť ji autor nevysvětluje.</w:t>
      </w:r>
    </w:p>
    <w:p w14:paraId="16DCC1B4" w14:textId="4EB1C29A" w:rsidR="001A66CC" w:rsidRDefault="00F069F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Rozhovory o šesti </w:t>
      </w:r>
      <w:r w:rsidR="008D25CA">
        <w:rPr>
          <w:rFonts w:ascii="Calibri" w:hAnsi="Calibri" w:cs="Calibri"/>
          <w:sz w:val="24"/>
          <w:szCs w:val="24"/>
        </w:rPr>
        <w:t>participantech</w:t>
      </w:r>
      <w:r>
        <w:rPr>
          <w:rFonts w:ascii="Calibri" w:hAnsi="Calibri" w:cs="Calibri"/>
          <w:sz w:val="24"/>
          <w:szCs w:val="24"/>
        </w:rPr>
        <w:t xml:space="preserve"> by byl</w:t>
      </w:r>
      <w:r w:rsidR="00BA4E7B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málo i pro bakalářskou práci. Diplomant navíc své výsledky prakticky neinterpretuje.</w:t>
      </w:r>
    </w:p>
    <w:p w14:paraId="71D954EE" w14:textId="62FB0D64" w:rsidR="00F069F3" w:rsidRDefault="00F069F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toliko předstírá, že byl zrealizován.</w:t>
      </w:r>
    </w:p>
    <w:p w14:paraId="5A2E44D5" w14:textId="1E9337AE" w:rsidR="00F069F3" w:rsidRDefault="00F069F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Zdroje jsou pěkné.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45406DD6" w:rsidR="00B41A59" w:rsidRPr="001A66CC" w:rsidRDefault="0059462B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Pokládat otázky by bylo tak nějak </w:t>
      </w:r>
      <w:r w:rsidR="00EF23A1">
        <w:rPr>
          <w:rFonts w:ascii="Calibri" w:hAnsi="Calibri" w:cs="Calibri"/>
          <w:sz w:val="24"/>
          <w:szCs w:val="24"/>
        </w:rPr>
        <w:t>plýtvání otázkami</w:t>
      </w:r>
      <w:r w:rsidR="00F069F3">
        <w:rPr>
          <w:rFonts w:ascii="Calibri" w:hAnsi="Calibri" w:cs="Calibri"/>
          <w:sz w:val="24"/>
          <w:szCs w:val="24"/>
        </w:rPr>
        <w:t>.</w:t>
      </w:r>
    </w:p>
    <w:p w14:paraId="06BF5073" w14:textId="77777777" w:rsidR="001A66CC" w:rsidRPr="00B41A59" w:rsidRDefault="001A66CC" w:rsidP="001A66CC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6B39BC6D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A6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1A66CC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410CD1F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A66CC">
        <w:rPr>
          <w:rFonts w:ascii="Calibri" w:hAnsi="Calibri" w:cs="Calibri"/>
          <w:b/>
          <w:bCs/>
          <w:sz w:val="24"/>
          <w:szCs w:val="24"/>
        </w:rPr>
        <w:t>07. 05. 24</w:t>
      </w:r>
      <w:r w:rsidR="001A66CC">
        <w:rPr>
          <w:rFonts w:ascii="Calibri" w:hAnsi="Calibri" w:cs="Calibri"/>
          <w:b/>
          <w:bCs/>
          <w:sz w:val="24"/>
          <w:szCs w:val="24"/>
        </w:rPr>
        <w:tab/>
      </w:r>
      <w:r w:rsidR="001A66CC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10553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8DA36" w14:textId="77777777" w:rsidR="00105538" w:rsidRDefault="00105538">
      <w:r>
        <w:separator/>
      </w:r>
    </w:p>
  </w:endnote>
  <w:endnote w:type="continuationSeparator" w:id="0">
    <w:p w14:paraId="60261015" w14:textId="77777777" w:rsidR="00105538" w:rsidRDefault="0010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0CD82" w14:textId="77777777" w:rsidR="00105538" w:rsidRDefault="00105538">
      <w:r>
        <w:separator/>
      </w:r>
    </w:p>
  </w:footnote>
  <w:footnote w:type="continuationSeparator" w:id="0">
    <w:p w14:paraId="52856ADA" w14:textId="77777777" w:rsidR="00105538" w:rsidRDefault="0010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8613A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05538"/>
    <w:rsid w:val="0012179B"/>
    <w:rsid w:val="00131982"/>
    <w:rsid w:val="0013588D"/>
    <w:rsid w:val="0014316C"/>
    <w:rsid w:val="00147C9F"/>
    <w:rsid w:val="00170B05"/>
    <w:rsid w:val="00171E88"/>
    <w:rsid w:val="001A0981"/>
    <w:rsid w:val="001A66CC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462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25CA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4E7B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23A1"/>
    <w:rsid w:val="00EF6AC0"/>
    <w:rsid w:val="00F04F5E"/>
    <w:rsid w:val="00F069F3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9</cp:revision>
  <cp:lastPrinted>2010-04-15T13:27:00Z</cp:lastPrinted>
  <dcterms:created xsi:type="dcterms:W3CDTF">2024-03-07T09:40:00Z</dcterms:created>
  <dcterms:modified xsi:type="dcterms:W3CDTF">2024-05-08T14:12:00Z</dcterms:modified>
</cp:coreProperties>
</file>