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EAF462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50999" w:rsidRPr="00250999">
        <w:rPr>
          <w:rFonts w:asciiTheme="minorHAnsi" w:hAnsiTheme="minorHAnsi" w:cstheme="minorHAnsi"/>
          <w:b/>
          <w:sz w:val="22"/>
          <w:szCs w:val="22"/>
        </w:rPr>
        <w:t>Bc. Barbora Kvasničková</w:t>
      </w:r>
    </w:p>
    <w:p w14:paraId="00D6BB86" w14:textId="3C866516" w:rsidR="0073639B" w:rsidRPr="00250999" w:rsidRDefault="00A40E93" w:rsidP="009C7318">
      <w:pPr>
        <w:pStyle w:val="Default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50999" w:rsidRPr="00250999">
        <w:rPr>
          <w:rFonts w:asciiTheme="minorHAnsi" w:hAnsiTheme="minorHAnsi" w:cstheme="minorHAnsi"/>
          <w:b/>
          <w:sz w:val="22"/>
          <w:szCs w:val="22"/>
        </w:rPr>
        <w:t>Ing. Eliška Kozubíková, Ph.D.</w:t>
      </w:r>
    </w:p>
    <w:p w14:paraId="09E4DE65" w14:textId="7D6044FB" w:rsidR="0073639B" w:rsidRDefault="0073639B" w:rsidP="00250999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50999" w:rsidRPr="00250999">
        <w:rPr>
          <w:rFonts w:cstheme="minorHAnsi"/>
          <w:b/>
        </w:rPr>
        <w:t>Financování investičního záměru ve vybrané organizaci veřejného sektoru</w:t>
      </w:r>
    </w:p>
    <w:p w14:paraId="35028D0F" w14:textId="3C76CD3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5099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693449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E231E2E" w:rsidR="000E094A" w:rsidRDefault="007B3A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DAC0A4F" w:rsidR="000E094A" w:rsidRPr="000E094A" w:rsidRDefault="0025099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zpracování práce jsou formulovány standardně, zvolené </w:t>
            </w:r>
            <w:r w:rsidR="007B3A7F">
              <w:rPr>
                <w:rFonts w:cstheme="minorHAnsi"/>
              </w:rPr>
              <w:t xml:space="preserve">metody odpovídají potřebám práce.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8128370" w:rsidR="000E094A" w:rsidRDefault="007B3A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0232E8D0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2346B549" w:rsidR="008B781B" w:rsidRPr="000E094A" w:rsidRDefault="007B3A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dostatečně, velmi často jsou využívány dlouhé pasáže od jednoho autora, spektrum zdrojů je poměrně omezené.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E0E3396" w:rsidR="000E094A" w:rsidRDefault="007B3A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C35FEEC" w14:textId="4F89899F" w:rsidR="007B3A7F" w:rsidRDefault="007B3A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hospodaření je převážně popisná a obecná, chybí detailnější zaměření na rozbor jednotlivých rozpočtových tříd, chybí celkové zhodnocení výsledků analýzy.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0C22035" w:rsidR="000E094A" w:rsidRDefault="007D34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1A8BBEE1" w14:textId="77777777" w:rsidR="007B3A7F" w:rsidRDefault="007B3A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40BA86F" w14:textId="55D0D915" w:rsidR="007B3A7F" w:rsidRDefault="007B3A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</w:t>
            </w:r>
            <w:r w:rsidR="002E319F">
              <w:rPr>
                <w:rFonts w:cstheme="minorHAnsi"/>
              </w:rPr>
              <w:t xml:space="preserve">navazuje na teoretickou i analytickou část, autorka používá vhodnou argumentaci. Na druhou stranu je výstup poměrně zjednodušený a výsledek dopředu </w:t>
            </w:r>
            <w:r w:rsidR="00A02D1D">
              <w:rPr>
                <w:rFonts w:cstheme="minorHAnsi"/>
              </w:rPr>
              <w:t>jednoduše</w:t>
            </w:r>
            <w:r w:rsidR="002E319F">
              <w:rPr>
                <w:rFonts w:cstheme="minorHAnsi"/>
              </w:rPr>
              <w:t xml:space="preserve"> předvídatelný.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9D813A9" w:rsidR="000E094A" w:rsidRDefault="00A02D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4BBAC5F1" w14:textId="77777777" w:rsidR="00A02D1D" w:rsidRDefault="00A02D1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11F24A7C" w:rsidR="000E094A" w:rsidRPr="000E094A" w:rsidRDefault="00A02D1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logicky provázána, kapitoly na sebe navazují, dojem však kazí četné překlepy (gramatické chyby, chybějící nebo naopak přebývající části vět ad.). Grafická úroveň je v pořádku.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1C589A7" w:rsidR="009C7318" w:rsidRDefault="007D34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6015BA8" w:rsidR="00386EEB" w:rsidRPr="000E094A" w:rsidRDefault="00A02D1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si v diplomové práci stanovila za cíl najít vhodnou formu financování investičního záměru zvoleného města. To se jí podařilo splnit, i když na poměrně základní a předvídatelné úrovni. Slabinou práce je bohužel fakt, že autorka začala zpracovávat práci velmi pozdě a nedostatek času je na kvalitě textu velmi znát. 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0436D5A4" w14:textId="5D301DC0" w:rsidR="00A02D1D" w:rsidRDefault="00A02D1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analytické části chybí celkové zhodnocení hospodaření města Zlína, vyvoďte v rámci obhajoby závěry z provedené analýzy.</w:t>
      </w:r>
    </w:p>
    <w:p w14:paraId="19F22DE9" w14:textId="1492513A" w:rsidR="00A02D1D" w:rsidRDefault="00A02D1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straně 81 uvádíte, že „financování investičního návrhu vlastními zdroji by zlepšilo likviditu obce.“ Vysvětlete blíže toto tvrzení.</w:t>
      </w:r>
    </w:p>
    <w:p w14:paraId="1991DEDB" w14:textId="557831D6" w:rsidR="005C4ACA" w:rsidRPr="007D3489" w:rsidRDefault="00A02D1D" w:rsidP="00A02D1D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7D3489">
        <w:rPr>
          <w:rFonts w:cstheme="minorHAnsi"/>
        </w:rPr>
        <w:t>Na straně 82 uvádíte, že „financování úv</w:t>
      </w:r>
      <w:r w:rsidR="007D3489" w:rsidRPr="007D3489">
        <w:rPr>
          <w:rFonts w:cstheme="minorHAnsi"/>
        </w:rPr>
        <w:t>ě</w:t>
      </w:r>
      <w:r w:rsidRPr="007D3489">
        <w:rPr>
          <w:rFonts w:cstheme="minorHAnsi"/>
        </w:rPr>
        <w:t>rem je pova</w:t>
      </w:r>
      <w:r w:rsidR="007D3489" w:rsidRPr="007D3489">
        <w:rPr>
          <w:rFonts w:cstheme="minorHAnsi"/>
        </w:rPr>
        <w:t>ž</w:t>
      </w:r>
      <w:r w:rsidRPr="007D3489">
        <w:rPr>
          <w:rFonts w:cstheme="minorHAnsi"/>
        </w:rPr>
        <w:t>ováno jako jedno z</w:t>
      </w:r>
      <w:r w:rsidR="007D3489" w:rsidRPr="007D3489">
        <w:rPr>
          <w:rFonts w:cstheme="minorHAnsi"/>
        </w:rPr>
        <w:t> </w:t>
      </w:r>
      <w:r w:rsidRPr="007D3489">
        <w:rPr>
          <w:rFonts w:cstheme="minorHAnsi"/>
        </w:rPr>
        <w:t>nejlep</w:t>
      </w:r>
      <w:r w:rsidR="007D3489" w:rsidRPr="007D3489">
        <w:rPr>
          <w:rFonts w:cstheme="minorHAnsi"/>
        </w:rPr>
        <w:t>š</w:t>
      </w:r>
      <w:r w:rsidRPr="007D3489">
        <w:rPr>
          <w:rFonts w:cstheme="minorHAnsi"/>
        </w:rPr>
        <w:t>ích</w:t>
      </w:r>
      <w:r w:rsidR="007D3489" w:rsidRPr="007D3489">
        <w:rPr>
          <w:rFonts w:cstheme="minorHAnsi"/>
        </w:rPr>
        <w:t xml:space="preserve"> </w:t>
      </w:r>
      <w:r w:rsidRPr="007D3489">
        <w:rPr>
          <w:rFonts w:cstheme="minorHAnsi"/>
        </w:rPr>
        <w:t>forem financování</w:t>
      </w:r>
      <w:r w:rsidR="007D3489">
        <w:rPr>
          <w:rFonts w:cstheme="minorHAnsi"/>
        </w:rPr>
        <w:t>.“ Vysvětlete, za jakých podmínek toto tvrzení platí/neplatí pro obce (a další organizace veřejného sektoru).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245FC1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D348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D348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7186B4A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D348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9D0883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74B62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4258E"/>
    <w:rsid w:val="00250999"/>
    <w:rsid w:val="0029651C"/>
    <w:rsid w:val="002D6FF7"/>
    <w:rsid w:val="002E319F"/>
    <w:rsid w:val="00366C75"/>
    <w:rsid w:val="00386EEB"/>
    <w:rsid w:val="003A2041"/>
    <w:rsid w:val="004D378C"/>
    <w:rsid w:val="005C4ACA"/>
    <w:rsid w:val="0067082B"/>
    <w:rsid w:val="00693449"/>
    <w:rsid w:val="00694399"/>
    <w:rsid w:val="006C4198"/>
    <w:rsid w:val="0073639B"/>
    <w:rsid w:val="007553A6"/>
    <w:rsid w:val="00774B62"/>
    <w:rsid w:val="007B3A7F"/>
    <w:rsid w:val="007D3489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02D1D"/>
    <w:rsid w:val="00A40E93"/>
    <w:rsid w:val="00A7527E"/>
    <w:rsid w:val="00A912B1"/>
    <w:rsid w:val="00B14451"/>
    <w:rsid w:val="00BA16DD"/>
    <w:rsid w:val="00C02883"/>
    <w:rsid w:val="00CA34A9"/>
    <w:rsid w:val="00CC5272"/>
    <w:rsid w:val="00CD12C3"/>
    <w:rsid w:val="00DC7D52"/>
    <w:rsid w:val="00E22423"/>
    <w:rsid w:val="00E60843"/>
    <w:rsid w:val="00EF1720"/>
    <w:rsid w:val="00FC2852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aadfdbae04c6a79fc79a1e3f35ef7d0f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d7cc93c7fec49f64f5ed980fc273d90f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DF78D-E9C6-4857-940B-BE0B01E66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8a432d0-6a18-4b4e-b941-c41239099df8"/>
    <ds:schemaRef ds:uri="1d15c0d2-593a-4097-9533-3285f80f41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Kozubíková</cp:lastModifiedBy>
  <cp:revision>4</cp:revision>
  <cp:lastPrinted>2022-03-14T11:55:00Z</cp:lastPrinted>
  <dcterms:created xsi:type="dcterms:W3CDTF">2024-05-08T21:09:00Z</dcterms:created>
  <dcterms:modified xsi:type="dcterms:W3CDTF">2024-05-24T09:52:00Z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