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E8E0D3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488B">
        <w:rPr>
          <w:rFonts w:asciiTheme="minorHAnsi" w:hAnsiTheme="minorHAnsi" w:cstheme="minorHAnsi"/>
          <w:sz w:val="22"/>
          <w:szCs w:val="22"/>
        </w:rPr>
        <w:t>Anna Řihošková</w:t>
      </w:r>
    </w:p>
    <w:p w14:paraId="7BEB1D07" w14:textId="0829B42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A214E">
        <w:rPr>
          <w:rFonts w:asciiTheme="minorHAnsi" w:hAnsiTheme="minorHAnsi" w:cstheme="minorHAnsi"/>
          <w:sz w:val="22"/>
          <w:szCs w:val="22"/>
        </w:rPr>
        <w:t>doc. Jan Kramoliš</w:t>
      </w:r>
    </w:p>
    <w:p w14:paraId="05C5954D" w14:textId="7BDAAFA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A214E">
        <w:rPr>
          <w:rFonts w:cstheme="minorHAnsi"/>
        </w:rPr>
        <w:t xml:space="preserve">Analýza </w:t>
      </w:r>
      <w:r w:rsidR="006C5671">
        <w:rPr>
          <w:rFonts w:cstheme="minorHAnsi"/>
        </w:rPr>
        <w:t>konkurenceschopnosti</w:t>
      </w:r>
      <w:r w:rsidR="00CA214E">
        <w:rPr>
          <w:rFonts w:cstheme="minorHAnsi"/>
        </w:rPr>
        <w:t xml:space="preserve"> vybrané společnosti</w:t>
      </w:r>
    </w:p>
    <w:p w14:paraId="07FD52EA" w14:textId="08E3B0C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A21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69BFE0" w:rsidR="000E094A" w:rsidRDefault="006C56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611FA54F" w:rsidR="000E094A" w:rsidRPr="000E094A" w:rsidRDefault="00DC4C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</w:t>
            </w:r>
            <w:r w:rsidR="006C5671">
              <w:rPr>
                <w:rFonts w:cstheme="minorHAnsi"/>
              </w:rPr>
              <w:t xml:space="preserve">není zcela </w:t>
            </w:r>
            <w:r w:rsidR="00EE45A7">
              <w:rPr>
                <w:rFonts w:cstheme="minorHAnsi"/>
              </w:rPr>
              <w:t>jasně</w:t>
            </w:r>
            <w:r w:rsidR="006C5671">
              <w:rPr>
                <w:rFonts w:cstheme="minorHAnsi"/>
              </w:rPr>
              <w:t xml:space="preserve"> formulován. Bakalářská práce by se měla opírat především o kvalitní analýzy, ze které následně studentka má vyvodit doporučení pro firmu. Dále v textu však autorka zpřesňuje naplnění BP a vysvětluje co bude obsahem. V práci je více analýz, než by bylo nutné.</w:t>
            </w:r>
            <w:r w:rsidR="00EE45A7">
              <w:rPr>
                <w:rFonts w:cstheme="minorHAnsi"/>
              </w:rPr>
              <w:t xml:space="preserve"> BP se zaměřuje na analýzu ve velmi rozsáhlé firmě s celou řadou aktivit.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6FDDA9" w:rsidR="000E094A" w:rsidRDefault="006C56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6D7AF185" w:rsidR="000E094A" w:rsidRPr="000E094A" w:rsidRDefault="00FD23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není sestavena formou kritické literární rešerše. Obsahuje vhodný počet tuzemských </w:t>
            </w:r>
            <w:r w:rsidR="006C5671">
              <w:rPr>
                <w:rFonts w:cstheme="minorHAnsi"/>
              </w:rPr>
              <w:t xml:space="preserve">i zahraničních </w:t>
            </w:r>
            <w:r>
              <w:rPr>
                <w:rFonts w:cstheme="minorHAnsi"/>
              </w:rPr>
              <w:t xml:space="preserve">zdrojů. Některé bloky nejsou příliš pestré na zdroje (některé podkapitoly mají pouze jeden zdroj). </w:t>
            </w:r>
            <w:r w:rsidR="006B252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 některých odstavců chybí zdroj. Práce obsahuje shrnutí teoretických poznatků.</w:t>
            </w:r>
            <w:r w:rsidR="006C5671">
              <w:rPr>
                <w:rFonts w:cstheme="minorHAnsi"/>
              </w:rPr>
              <w:t xml:space="preserve"> Rozsahově je na standarty BP rozsáhlejší, než by bylo třeba.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F150CA" w:rsidR="000E094A" w:rsidRDefault="00763F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905EC1" w14:textId="68227B09" w:rsidR="00400887" w:rsidRDefault="002177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začíná </w:t>
            </w:r>
            <w:r w:rsidR="00400887">
              <w:rPr>
                <w:rFonts w:cstheme="minorHAnsi"/>
              </w:rPr>
              <w:t xml:space="preserve">vhodně sestavenou </w:t>
            </w:r>
            <w:r>
              <w:rPr>
                <w:rFonts w:cstheme="minorHAnsi"/>
              </w:rPr>
              <w:t xml:space="preserve">charakteristikou firmy. Autorka dále popisuje </w:t>
            </w:r>
            <w:r w:rsidR="00400887">
              <w:rPr>
                <w:rFonts w:cstheme="minorHAnsi"/>
              </w:rPr>
              <w:t>hlavní konkurenty, avšak chybí ucelené srovnání a shrnutí.</w:t>
            </w:r>
          </w:p>
          <w:p w14:paraId="0DD6EF60" w14:textId="77777777" w:rsidR="003D6E53" w:rsidRDefault="003D6E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01F103" w14:textId="77777777" w:rsidR="00EE45A7" w:rsidRDefault="004008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Dále autorka sestavuje stručnou sadu analýz </w:t>
            </w:r>
            <w:r w:rsidR="003D6E53">
              <w:rPr>
                <w:rFonts w:cstheme="minorHAnsi"/>
              </w:rPr>
              <w:t>(</w:t>
            </w:r>
            <w:proofErr w:type="gramStart"/>
            <w:r w:rsidR="003D6E53">
              <w:rPr>
                <w:rFonts w:cstheme="minorHAnsi"/>
              </w:rPr>
              <w:t>7</w:t>
            </w:r>
            <w:r>
              <w:rPr>
                <w:rFonts w:cstheme="minorHAnsi"/>
              </w:rPr>
              <w:t>S</w:t>
            </w:r>
            <w:proofErr w:type="gramEnd"/>
            <w:r>
              <w:rPr>
                <w:rFonts w:cstheme="minorHAnsi"/>
              </w:rPr>
              <w:t xml:space="preserve">, 5P). Navazuje </w:t>
            </w:r>
            <w:proofErr w:type="spellStart"/>
            <w:r>
              <w:rPr>
                <w:rFonts w:cstheme="minorHAnsi"/>
              </w:rPr>
              <w:t>Benchmarking</w:t>
            </w:r>
            <w:proofErr w:type="spellEnd"/>
            <w:r>
              <w:rPr>
                <w:rFonts w:cstheme="minorHAnsi"/>
              </w:rPr>
              <w:t>, který je však smísený s dotazníkovým šetřením.</w:t>
            </w:r>
            <w:r w:rsidR="003D6E53">
              <w:rPr>
                <w:rFonts w:cstheme="minorHAnsi"/>
              </w:rPr>
              <w:t xml:space="preserve"> Dotazníkové šetření mohlo být daleko kvalitněji vyhodnoceno. </w:t>
            </w:r>
          </w:p>
          <w:p w14:paraId="0E132ADB" w14:textId="77777777" w:rsidR="00EE45A7" w:rsidRDefault="00EE45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20F52B" w14:textId="372CDAA6" w:rsidR="003D6E53" w:rsidRDefault="003D6E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dostatečně </w:t>
            </w:r>
            <w:r w:rsidRPr="003D6E53">
              <w:rPr>
                <w:rFonts w:cstheme="minorHAnsi"/>
              </w:rPr>
              <w:t xml:space="preserve">nevytěžila </w:t>
            </w:r>
            <w:r>
              <w:rPr>
                <w:rFonts w:cstheme="minorHAnsi"/>
              </w:rPr>
              <w:t xml:space="preserve">data z tohoto výzkumu. Hypotézy jsou statisticky testovány, avšak bez dalšího komentáře. </w:t>
            </w:r>
            <w:r w:rsidR="00EE45A7">
              <w:rPr>
                <w:rFonts w:cstheme="minorHAnsi"/>
              </w:rPr>
              <w:t xml:space="preserve"> </w:t>
            </w:r>
            <w:r w:rsidRPr="003D6E53">
              <w:rPr>
                <w:rFonts w:cstheme="minorHAnsi"/>
              </w:rPr>
              <w:t>Analytický blok pokračuje stručnou</w:t>
            </w:r>
            <w:r>
              <w:rPr>
                <w:rFonts w:cstheme="minorHAnsi"/>
              </w:rPr>
              <w:t xml:space="preserve"> analýzou PESTE a SWOT analýzou.</w:t>
            </w:r>
          </w:p>
          <w:p w14:paraId="303103B0" w14:textId="52C35274" w:rsidR="000E094A" w:rsidRPr="000E094A" w:rsidRDefault="00EE45A7" w:rsidP="003D6E5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práce chybí</w:t>
            </w:r>
            <w:r w:rsidR="003D6E53">
              <w:rPr>
                <w:rFonts w:cstheme="minorHAnsi"/>
              </w:rPr>
              <w:t xml:space="preserve"> rozhovor s marketingovým ředitelem firmy</w:t>
            </w:r>
            <w:r>
              <w:rPr>
                <w:rFonts w:cstheme="minorHAnsi"/>
              </w:rPr>
              <w:t xml:space="preserve"> (či manažerem na podobném postu)</w:t>
            </w:r>
            <w:r w:rsidR="003D6E53">
              <w:rPr>
                <w:rFonts w:cstheme="minorHAnsi"/>
              </w:rPr>
              <w:t>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351FFC8" w:rsidR="000E094A" w:rsidRDefault="007F47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8D7AA62" w14:textId="7615DA9D" w:rsidR="003D6E53" w:rsidRDefault="003D6E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navrhuje řadu zajímavých řešení. Otázkou však je, jestli už společnost některé z nich nerealizoval v minulosti (jen </w:t>
            </w:r>
            <w:r w:rsidR="00EE45A7">
              <w:rPr>
                <w:rFonts w:cstheme="minorHAnsi"/>
              </w:rPr>
              <w:t>o nich</w:t>
            </w:r>
            <w:r>
              <w:rPr>
                <w:rFonts w:cstheme="minorHAnsi"/>
              </w:rPr>
              <w:t xml:space="preserve"> autorka neví).</w:t>
            </w:r>
            <w:r w:rsidR="00B9638E">
              <w:rPr>
                <w:rFonts w:cstheme="minorHAnsi"/>
              </w:rPr>
              <w:t xml:space="preserve"> Autorka se snaží i odhadnout náklady, avšak na tuto část lze stěží nalézt </w:t>
            </w:r>
            <w:r w:rsidR="00EE45A7">
              <w:rPr>
                <w:rFonts w:cstheme="minorHAnsi"/>
              </w:rPr>
              <w:t>opodstatnění</w:t>
            </w:r>
            <w:r w:rsidR="00B9638E">
              <w:rPr>
                <w:rFonts w:cstheme="minorHAnsi"/>
              </w:rPr>
              <w:t>. Některé návrhy jsou velmi rozsáhlé a ambiciózní. Možná takové kroky již firmy zvažuje, či realizovala v minulosti – opět zde chybí propojení na informace od manažera.</w:t>
            </w:r>
          </w:p>
          <w:p w14:paraId="37F51AA0" w14:textId="77777777" w:rsidR="003D6E53" w:rsidRDefault="003D6E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4B03BDB" w:rsidR="000E094A" w:rsidRDefault="004F45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málo vytěžila zjištění z dotazníkového šetření.</w:t>
            </w:r>
            <w:r w:rsidR="003D6E53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D5A8B1" w:rsidR="000E094A" w:rsidRDefault="007F47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AABEF3B" w14:textId="4A6FC90F" w:rsidR="000E094A" w:rsidRDefault="004008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použila navíc i metody, které v práci nemusely být. Některé části nejsou příliš logické a jasné (např. sloučení dotazníkové šetření a </w:t>
            </w:r>
            <w:proofErr w:type="spellStart"/>
            <w:r>
              <w:rPr>
                <w:rFonts w:cstheme="minorHAnsi"/>
              </w:rPr>
              <w:t>benchmarkingu</w:t>
            </w:r>
            <w:proofErr w:type="spellEnd"/>
            <w:r>
              <w:rPr>
                <w:rFonts w:cstheme="minorHAnsi"/>
              </w:rPr>
              <w:t>).</w:t>
            </w:r>
            <w:r w:rsidR="007F4747">
              <w:rPr>
                <w:rFonts w:cstheme="minorHAnsi"/>
              </w:rPr>
              <w:t xml:space="preserve"> Norma citování i grafická úroveň je na požadované úrovni.</w:t>
            </w:r>
            <w:r w:rsidR="004F4594"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E76A3E5" w:rsidR="009C7318" w:rsidRDefault="00B963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4E9ECC72" w:rsidR="00F92C79" w:rsidRPr="000E094A" w:rsidRDefault="00DC4C4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Kvalifikační práce </w:t>
            </w:r>
            <w:r w:rsidR="003D6E53">
              <w:rPr>
                <w:rFonts w:cstheme="minorHAnsi"/>
              </w:rPr>
              <w:t>je zpracována průměrně, místy působí nelogicky</w:t>
            </w:r>
            <w:r>
              <w:rPr>
                <w:rFonts w:cstheme="minorHAnsi"/>
              </w:rPr>
              <w:t>.</w:t>
            </w:r>
            <w:r w:rsidR="00763F8E">
              <w:rPr>
                <w:rFonts w:cstheme="minorHAnsi"/>
              </w:rPr>
              <w:t xml:space="preserve"> </w:t>
            </w:r>
            <w:r w:rsidR="003D6E53">
              <w:rPr>
                <w:rFonts w:cstheme="minorHAnsi"/>
              </w:rPr>
              <w:t xml:space="preserve">Autorka zpracovala nadmíru analýz, místo </w:t>
            </w:r>
            <w:proofErr w:type="gramStart"/>
            <w:r w:rsidR="003D6E53">
              <w:rPr>
                <w:rFonts w:cstheme="minorHAnsi"/>
              </w:rPr>
              <w:t>toho</w:t>
            </w:r>
            <w:proofErr w:type="gramEnd"/>
            <w:r w:rsidR="003D6E53">
              <w:rPr>
                <w:rFonts w:cstheme="minorHAnsi"/>
              </w:rPr>
              <w:t xml:space="preserve"> aby uvedla jen některé analýzy a hlouběji je rozpracovala. Například z dotazníkové šetření lze vytěžit více.</w:t>
            </w:r>
            <w:r w:rsidR="00B9638E">
              <w:rPr>
                <w:rFonts w:cstheme="minorHAnsi"/>
              </w:rPr>
              <w:t xml:space="preserve"> Z BP lze usuzovat, že byla zpracována od stolu a autorka se s manažerem firmy na vhodné pozici nesetkala.</w:t>
            </w:r>
            <w:r w:rsidR="00EE45A7">
              <w:rPr>
                <w:rFonts w:cstheme="minorHAnsi"/>
              </w:rPr>
              <w:t xml:space="preserve"> A proto lze těžko navrhovat vhodné řešení pro zvýšení konkurenceschopnosti.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bookmarkStart w:id="2" w:name="_GoBack"/>
      <w:bookmarkEnd w:id="2"/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1582AE33" w:rsidR="005C4ACA" w:rsidRDefault="003D6E5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Dle jakých kritérií jste sestavila váhy v </w:t>
      </w:r>
      <w:proofErr w:type="spellStart"/>
      <w:r>
        <w:rPr>
          <w:rFonts w:cstheme="minorHAnsi"/>
        </w:rPr>
        <w:t>benchmarkingu</w:t>
      </w:r>
      <w:proofErr w:type="spellEnd"/>
      <w:r>
        <w:rPr>
          <w:rFonts w:cstheme="minorHAnsi"/>
        </w:rPr>
        <w:t>?</w:t>
      </w:r>
    </w:p>
    <w:p w14:paraId="51619545" w14:textId="2D4C33C1" w:rsidR="003D6E53" w:rsidRDefault="003D6E5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tvrdíte, že máte „vyspělou online platformu“ (str. 74)?</w:t>
      </w:r>
    </w:p>
    <w:p w14:paraId="5F6A4B74" w14:textId="687A57D7" w:rsidR="003D6E53" w:rsidRDefault="003D6E5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nehodnotila recenze zákazníků?</w:t>
      </w:r>
    </w:p>
    <w:p w14:paraId="3888B02B" w14:textId="4122D584" w:rsidR="00B9638E" w:rsidRPr="005C4ACA" w:rsidRDefault="00B9638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Byla jste v osobním kontaktu s manažerem na odpovídající pozici ve firmě </w:t>
      </w:r>
      <w:proofErr w:type="spellStart"/>
      <w:r>
        <w:rPr>
          <w:rFonts w:cstheme="minorHAnsi"/>
        </w:rPr>
        <w:t>Zalando</w:t>
      </w:r>
      <w:proofErr w:type="spellEnd"/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E5DFC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A214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A214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A942C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A214E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17774"/>
    <w:rsid w:val="0024258E"/>
    <w:rsid w:val="0029651C"/>
    <w:rsid w:val="003D6E53"/>
    <w:rsid w:val="00400887"/>
    <w:rsid w:val="004D378C"/>
    <w:rsid w:val="004F4594"/>
    <w:rsid w:val="0053488B"/>
    <w:rsid w:val="005A3B4A"/>
    <w:rsid w:val="005C4ACA"/>
    <w:rsid w:val="0067082B"/>
    <w:rsid w:val="00694399"/>
    <w:rsid w:val="006B2525"/>
    <w:rsid w:val="006C5671"/>
    <w:rsid w:val="0073639B"/>
    <w:rsid w:val="007553A6"/>
    <w:rsid w:val="00763F8E"/>
    <w:rsid w:val="007F1BC8"/>
    <w:rsid w:val="007F4747"/>
    <w:rsid w:val="0085398A"/>
    <w:rsid w:val="008A1D55"/>
    <w:rsid w:val="008B781B"/>
    <w:rsid w:val="00974EA2"/>
    <w:rsid w:val="00987B93"/>
    <w:rsid w:val="009C322A"/>
    <w:rsid w:val="009C7318"/>
    <w:rsid w:val="00A40E93"/>
    <w:rsid w:val="00A7527E"/>
    <w:rsid w:val="00B14451"/>
    <w:rsid w:val="00B9638E"/>
    <w:rsid w:val="00BA16DD"/>
    <w:rsid w:val="00C27492"/>
    <w:rsid w:val="00CA214E"/>
    <w:rsid w:val="00CA34A9"/>
    <w:rsid w:val="00CD12C3"/>
    <w:rsid w:val="00CE55BD"/>
    <w:rsid w:val="00DC4C42"/>
    <w:rsid w:val="00DC7D52"/>
    <w:rsid w:val="00E22423"/>
    <w:rsid w:val="00E7633F"/>
    <w:rsid w:val="00EE45A7"/>
    <w:rsid w:val="00EF1720"/>
    <w:rsid w:val="00F15839"/>
    <w:rsid w:val="00F55315"/>
    <w:rsid w:val="00F92C79"/>
    <w:rsid w:val="00FC2852"/>
    <w:rsid w:val="00F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20" ma:contentTypeDescription="Vytvoří nový dokument" ma:contentTypeScope="" ma:versionID="ae61b8e93fb9d91cd6024592f1e16114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530263ce9bf9df5ea03ea0fd9e9530c3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openxmlformats.org/package/2006/metadata/core-properties"/>
    <ds:schemaRef ds:uri="http://purl.org/dc/terms/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498FE-1071-4364-90C4-7FF1CD80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710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5</cp:revision>
  <cp:lastPrinted>2024-05-30T11:12:00Z</cp:lastPrinted>
  <dcterms:created xsi:type="dcterms:W3CDTF">2024-05-30T11:17:00Z</dcterms:created>
  <dcterms:modified xsi:type="dcterms:W3CDTF">2024-05-30T11:45:00Z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