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1C9AEA5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A4FF7">
        <w:rPr>
          <w:rFonts w:asciiTheme="minorHAnsi" w:hAnsiTheme="minorHAnsi" w:cstheme="minorHAnsi"/>
          <w:sz w:val="22"/>
          <w:szCs w:val="22"/>
        </w:rPr>
        <w:t>Lukáš Julina</w:t>
      </w:r>
    </w:p>
    <w:p w14:paraId="7BEB1D07" w14:textId="3BB7AA7D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A4FF7">
        <w:rPr>
          <w:rFonts w:asciiTheme="minorHAnsi" w:hAnsiTheme="minorHAnsi" w:cstheme="minorHAnsi"/>
          <w:sz w:val="22"/>
          <w:szCs w:val="22"/>
        </w:rPr>
        <w:t>Mgr. Pavel Džavík</w:t>
      </w:r>
    </w:p>
    <w:p w14:paraId="05C5954D" w14:textId="74615118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4733ED">
        <w:rPr>
          <w:rFonts w:cstheme="minorHAnsi"/>
        </w:rPr>
        <w:t>Analýza využití umělé inteligence v oblasti kontroly kvality výrobní společnosti</w:t>
      </w:r>
    </w:p>
    <w:p w14:paraId="07FD52EA" w14:textId="74EBA05F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2A4FF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9A6097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1C0F56" w:rsidR="000E094A" w:rsidRDefault="009A6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D0969C6" w:rsidR="000E094A" w:rsidRPr="000E094A" w:rsidRDefault="009A60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jasně stanovuje cíle práce v rámci zvoleného aktuálního tématu implementace umělé inteligence. Zvolené metody vychází ze zaběhnuté praxe a zahrnují i sběr dat na pracovišti.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2EFA24" w:rsidR="000E094A" w:rsidRDefault="009A609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5EB26A4" w:rsidR="000E094A" w:rsidRPr="000E094A" w:rsidRDefault="009A60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autor pracuje s řadou monografií i online zdrojů, což je vzhledem k aktuálnímu tématu akceptovatelné. V teorii je postupováno od obecného k jedinečnému a stejně tak logicky i v z hlediska času tedy od historie, aktuální stav a výhled. </w:t>
            </w:r>
            <w:r w:rsidR="00A96DEE">
              <w:rPr>
                <w:rFonts w:cstheme="minorHAnsi"/>
              </w:rPr>
              <w:t>Úroveň teoretické části a práce s citačním aparátem odpovídá standardům bakalářské práce.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23BB67B" w:rsidR="000E094A" w:rsidRDefault="00A96D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6EA16CF4" w:rsidR="000E094A" w:rsidRPr="000E094A" w:rsidRDefault="00A96DE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kladně hodnotím SWOT analýzu. Autor se neomezuje na obecné hodnotící soudy, ale velmi konkrétně a výstižně identifikuje konkrétní body. Následná analýza současného stavu je velmi detailní, přehledná a informačně přínosná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42FDE6C" w:rsidR="000E094A" w:rsidRDefault="00550F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4D78DE" w:rsidR="000E094A" w:rsidRPr="000E094A" w:rsidRDefault="00D359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Navržené řešení je detailně popsáno a vysvětleno včetně konkrétních technických prostředků nutných pro realizaci. Domnívám se, že v této části se autor kvalitou obsahu, zejména zahrnutím odhadu nákladů na realizaci, překračuje standardní úroveň bakalářské práce.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60E61D8" w:rsidR="000E094A" w:rsidRDefault="00550F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2583FC5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logickou provázanost textu </w:t>
            </w:r>
            <w:r w:rsidR="00331E2C">
              <w:rPr>
                <w:rFonts w:cstheme="minorHAnsi"/>
                <w:i/>
                <w:sz w:val="20"/>
              </w:rPr>
              <w:t>s</w:t>
            </w:r>
            <w:r>
              <w:rPr>
                <w:rFonts w:cstheme="minorHAnsi"/>
                <w:i/>
                <w:sz w:val="20"/>
              </w:rPr>
              <w:t>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B86C0BB" w:rsidR="000E094A" w:rsidRDefault="00D359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splňuje standardní požadavky na úroveň textu – jednotný font, styly, číslování stran, citační aparát, seznamy použité literatury atd.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0E2849" w:rsidR="009C7318" w:rsidRDefault="00550F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1E58782E" w:rsidR="00F92C79" w:rsidRDefault="00550FA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splňuje a v některých ohledech překračuje požadavky úrovně bakalářského programu.</w:t>
            </w:r>
          </w:p>
          <w:p w14:paraId="078B1F32" w14:textId="22A5D5AF" w:rsidR="00550FA6" w:rsidRPr="000E094A" w:rsidRDefault="00550FA6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 zpracování BP přistupoval autor svědomitě.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213CCC69" w:rsidR="009C7318" w:rsidRDefault="00D359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další přínosy, byť nepřímé, může mít použití umělé inteligence ke kontrole?</w:t>
      </w:r>
    </w:p>
    <w:p w14:paraId="55DA52BC" w14:textId="7C160EEF" w:rsidR="005C4ACA" w:rsidRDefault="00D3599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jakých jiných oblastech výroby lze implementovat umělou inteligenci?</w:t>
      </w:r>
    </w:p>
    <w:p w14:paraId="1991DEDB" w14:textId="74FC1B25" w:rsidR="005C4ACA" w:rsidRPr="005C4ACA" w:rsidRDefault="005C4ACA" w:rsidP="00D3599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CF366B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3599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3599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9CFF73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35992">
            <w:rPr>
              <w:rFonts w:cstheme="minorHAnsi"/>
            </w:rPr>
            <w:t>22.05.2024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C42E3" w14:textId="77777777" w:rsidR="00884C06" w:rsidRDefault="00884C06" w:rsidP="00A40E93">
      <w:pPr>
        <w:spacing w:after="0" w:line="240" w:lineRule="auto"/>
      </w:pPr>
      <w:r>
        <w:separator/>
      </w:r>
    </w:p>
  </w:endnote>
  <w:endnote w:type="continuationSeparator" w:id="0">
    <w:p w14:paraId="5EB49675" w14:textId="77777777" w:rsidR="00884C06" w:rsidRDefault="00884C0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73323" w14:textId="77777777" w:rsidR="00884C06" w:rsidRDefault="00884C06" w:rsidP="00A40E93">
      <w:pPr>
        <w:spacing w:after="0" w:line="240" w:lineRule="auto"/>
      </w:pPr>
      <w:r>
        <w:separator/>
      </w:r>
    </w:p>
  </w:footnote>
  <w:footnote w:type="continuationSeparator" w:id="0">
    <w:p w14:paraId="30E6E066" w14:textId="77777777" w:rsidR="00884C06" w:rsidRDefault="00884C0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960088">
    <w:abstractNumId w:val="0"/>
  </w:num>
  <w:num w:numId="2" w16cid:durableId="1032918898">
    <w:abstractNumId w:val="3"/>
  </w:num>
  <w:num w:numId="3" w16cid:durableId="2056004586">
    <w:abstractNumId w:val="2"/>
  </w:num>
  <w:num w:numId="4" w16cid:durableId="1955594532">
    <w:abstractNumId w:val="1"/>
  </w:num>
  <w:num w:numId="5" w16cid:durableId="20491834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6EE3"/>
    <w:rsid w:val="000E094A"/>
    <w:rsid w:val="00112356"/>
    <w:rsid w:val="0024258E"/>
    <w:rsid w:val="0029651C"/>
    <w:rsid w:val="002972A0"/>
    <w:rsid w:val="002A4FF7"/>
    <w:rsid w:val="00331E2C"/>
    <w:rsid w:val="00353124"/>
    <w:rsid w:val="003B2234"/>
    <w:rsid w:val="004733ED"/>
    <w:rsid w:val="004D378C"/>
    <w:rsid w:val="00550FA6"/>
    <w:rsid w:val="005A3B4A"/>
    <w:rsid w:val="005C4ACA"/>
    <w:rsid w:val="0067082B"/>
    <w:rsid w:val="00694399"/>
    <w:rsid w:val="0073639B"/>
    <w:rsid w:val="007553A6"/>
    <w:rsid w:val="007F1BC8"/>
    <w:rsid w:val="0085398A"/>
    <w:rsid w:val="00884C06"/>
    <w:rsid w:val="008B781B"/>
    <w:rsid w:val="0096032B"/>
    <w:rsid w:val="00974EA2"/>
    <w:rsid w:val="00987B93"/>
    <w:rsid w:val="009A6097"/>
    <w:rsid w:val="009C322A"/>
    <w:rsid w:val="009C7318"/>
    <w:rsid w:val="00A40E93"/>
    <w:rsid w:val="00A7527E"/>
    <w:rsid w:val="00A96DEE"/>
    <w:rsid w:val="00B14451"/>
    <w:rsid w:val="00B82C8B"/>
    <w:rsid w:val="00BA16DD"/>
    <w:rsid w:val="00C27492"/>
    <w:rsid w:val="00CA34A9"/>
    <w:rsid w:val="00CD12C3"/>
    <w:rsid w:val="00CE55BD"/>
    <w:rsid w:val="00D10D6B"/>
    <w:rsid w:val="00D2382C"/>
    <w:rsid w:val="00D35992"/>
    <w:rsid w:val="00DC7D52"/>
    <w:rsid w:val="00E22423"/>
    <w:rsid w:val="00E7633F"/>
    <w:rsid w:val="00E85C75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C25FF"/>
    <w:rsid w:val="004560E1"/>
    <w:rsid w:val="00510546"/>
    <w:rsid w:val="005E083B"/>
    <w:rsid w:val="00986CC7"/>
    <w:rsid w:val="00A7255F"/>
    <w:rsid w:val="00B82C8B"/>
    <w:rsid w:val="00C93320"/>
    <w:rsid w:val="00D2382C"/>
    <w:rsid w:val="00E761BF"/>
    <w:rsid w:val="00E8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538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Džavík ml.</cp:lastModifiedBy>
  <cp:revision>15</cp:revision>
  <cp:lastPrinted>2024-05-22T12:38:00Z</cp:lastPrinted>
  <dcterms:created xsi:type="dcterms:W3CDTF">2022-03-14T14:31:00Z</dcterms:created>
  <dcterms:modified xsi:type="dcterms:W3CDTF">2024-05-22T13:45:00Z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