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3C1462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47015">
        <w:rPr>
          <w:rFonts w:asciiTheme="minorHAnsi" w:hAnsiTheme="minorHAnsi" w:cstheme="minorHAnsi"/>
          <w:sz w:val="22"/>
          <w:szCs w:val="22"/>
        </w:rPr>
        <w:t>Eliška Hermanová</w:t>
      </w:r>
    </w:p>
    <w:p w14:paraId="01DAD7B2" w14:textId="2D133AA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70B42">
        <w:rPr>
          <w:rFonts w:asciiTheme="minorHAnsi" w:hAnsiTheme="minorHAnsi" w:cstheme="minorHAnsi"/>
          <w:sz w:val="22"/>
          <w:szCs w:val="22"/>
        </w:rPr>
        <w:t>Mgr. Eva Kolářová, Ph.D.</w:t>
      </w:r>
    </w:p>
    <w:p w14:paraId="43917A2A" w14:textId="4FACB2AF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47015">
        <w:rPr>
          <w:rFonts w:cstheme="minorHAnsi"/>
        </w:rPr>
        <w:t>Optimalizace daňové povinnosti fyzické osoby</w:t>
      </w:r>
    </w:p>
    <w:p w14:paraId="3F08876F" w14:textId="5C32ACEF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70B42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75BB7FB" w:rsidR="000E094A" w:rsidRDefault="003461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59FD3" w14:textId="44ADFC4A" w:rsidR="00A47015" w:rsidRDefault="00270B4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Cílem práce byl</w:t>
            </w:r>
            <w:r w:rsidR="007F52AC">
              <w:rPr>
                <w:rFonts w:cstheme="minorHAnsi"/>
                <w:i/>
                <w:sz w:val="20"/>
              </w:rPr>
              <w:t xml:space="preserve">a </w:t>
            </w:r>
            <w:r w:rsidR="00A47015">
              <w:rPr>
                <w:rFonts w:cstheme="minorHAnsi"/>
                <w:i/>
                <w:sz w:val="20"/>
              </w:rPr>
              <w:t xml:space="preserve">optimalizace daňové povinnosti fyzické osoby. </w:t>
            </w:r>
            <w:r w:rsidR="003461CF">
              <w:rPr>
                <w:rFonts w:cstheme="minorHAnsi"/>
                <w:i/>
                <w:sz w:val="20"/>
              </w:rPr>
              <w:t>M</w:t>
            </w:r>
            <w:r w:rsidR="00A47015">
              <w:rPr>
                <w:rFonts w:cstheme="minorHAnsi"/>
                <w:i/>
                <w:sz w:val="20"/>
              </w:rPr>
              <w:t>ezi</w:t>
            </w:r>
            <w:r w:rsidR="003461CF">
              <w:rPr>
                <w:rFonts w:cstheme="minorHAnsi"/>
                <w:i/>
                <w:sz w:val="20"/>
              </w:rPr>
              <w:t xml:space="preserve"> metody, které studentka použila byla rešerše a srovnání.</w:t>
            </w:r>
          </w:p>
          <w:p w14:paraId="61B47022" w14:textId="0D90AF95" w:rsidR="003461CF" w:rsidRDefault="003461CF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Cíl práce byl v souladu se zadáním práce. Metod mohlo být použito více. </w:t>
            </w:r>
          </w:p>
          <w:p w14:paraId="1C8E288B" w14:textId="77777777" w:rsidR="00A47015" w:rsidRDefault="00A4701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ED3E311" w14:textId="77777777" w:rsidR="000E094A" w:rsidRPr="000E094A" w:rsidRDefault="000E094A" w:rsidP="003461C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B91BDA2" w:rsidR="000E094A" w:rsidRDefault="0069329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438B4" w14:textId="7D2021DE" w:rsidR="00A0092E" w:rsidRDefault="003461CF" w:rsidP="00A0092E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Teoretická část práce se zabývá fyzickou osobou podle zákona o daních z příjmů a sociálním a zdravotním pojištěním</w:t>
            </w:r>
            <w:r w:rsidR="00693292">
              <w:rPr>
                <w:rFonts w:cstheme="minorHAnsi"/>
                <w:i/>
                <w:sz w:val="20"/>
              </w:rPr>
              <w:t xml:space="preserve">. </w:t>
            </w:r>
            <w:r w:rsidR="004554E6">
              <w:rPr>
                <w:rFonts w:cstheme="minorHAnsi"/>
                <w:i/>
                <w:sz w:val="20"/>
              </w:rPr>
              <w:t xml:space="preserve"> </w:t>
            </w:r>
            <w:r w:rsidR="00A0092E">
              <w:rPr>
                <w:rFonts w:cstheme="minorHAnsi"/>
                <w:i/>
                <w:sz w:val="20"/>
              </w:rPr>
              <w:t>Teoretická část</w:t>
            </w:r>
            <w:r w:rsidR="009471D1">
              <w:rPr>
                <w:rFonts w:cstheme="minorHAnsi"/>
                <w:i/>
                <w:sz w:val="20"/>
              </w:rPr>
              <w:t xml:space="preserve"> obsahuje všechny podklady pro praktickou část.</w:t>
            </w:r>
            <w:r w:rsidR="00A0092E">
              <w:rPr>
                <w:rFonts w:cstheme="minorHAnsi"/>
                <w:i/>
                <w:sz w:val="20"/>
              </w:rPr>
              <w:t xml:space="preserve"> Domácí i zahraniční zdroje jsou použity adekvátně. Citování je v pořádku. </w:t>
            </w:r>
            <w:r w:rsidR="004554E6">
              <w:rPr>
                <w:rFonts w:cstheme="minorHAnsi"/>
                <w:i/>
                <w:sz w:val="20"/>
              </w:rPr>
              <w:t>Vychází z aktuální literatury, jen by bylo vhodné upřesnit z jakých paragrafů zákona se cituje.</w:t>
            </w:r>
          </w:p>
          <w:p w14:paraId="0FF6AAE3" w14:textId="77777777" w:rsidR="0062663D" w:rsidRDefault="0062663D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D917AA7" w:rsidR="000E094A" w:rsidRDefault="00AF75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9546F" w14:textId="4F8802BC" w:rsidR="00764FFC" w:rsidRDefault="0075592B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Analýza</w:t>
            </w:r>
            <w:r w:rsidR="00B30686">
              <w:rPr>
                <w:rFonts w:cstheme="minorHAnsi"/>
                <w:i/>
                <w:sz w:val="20"/>
              </w:rPr>
              <w:t xml:space="preserve"> se zabývá</w:t>
            </w:r>
            <w:r w:rsidR="00693292">
              <w:rPr>
                <w:rFonts w:cstheme="minorHAnsi"/>
                <w:i/>
                <w:sz w:val="20"/>
              </w:rPr>
              <w:t xml:space="preserve"> fyzickou osobou a rozborem jejich příjmů a výpočtem sociálního a zdravotního pojištění. </w:t>
            </w:r>
            <w:r w:rsidR="00AF750F">
              <w:rPr>
                <w:rFonts w:cstheme="minorHAnsi"/>
                <w:i/>
                <w:sz w:val="20"/>
              </w:rPr>
              <w:t>Analýza je zpracována komplexně z dostupných údajů.</w:t>
            </w:r>
          </w:p>
          <w:p w14:paraId="339C9139" w14:textId="77777777" w:rsidR="00764FFC" w:rsidRDefault="00764FFC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C59CB45" w:rsidR="000E094A" w:rsidRDefault="0069329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DB32D" w14:textId="3CD19FE8" w:rsidR="00693292" w:rsidRDefault="00AF050B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V praktické části je </w:t>
            </w:r>
            <w:r w:rsidR="00693292">
              <w:rPr>
                <w:rFonts w:cstheme="minorHAnsi"/>
                <w:i/>
                <w:sz w:val="20"/>
              </w:rPr>
              <w:t xml:space="preserve">kompletně </w:t>
            </w:r>
            <w:r>
              <w:rPr>
                <w:rFonts w:cstheme="minorHAnsi"/>
                <w:i/>
                <w:sz w:val="20"/>
              </w:rPr>
              <w:t>zpracován</w:t>
            </w:r>
            <w:r w:rsidR="00693292">
              <w:rPr>
                <w:rFonts w:cstheme="minorHAnsi"/>
                <w:i/>
                <w:sz w:val="20"/>
              </w:rPr>
              <w:t>a optimalizace na různých ukázkových příkladech. Výpočty jsou přehledně sestavené v tabulkách i s popisem. Vhodně je řešeno i rozdělení příjmů na manželku. Srovnání a doporučení jsou adekvátní. Tabulka srovnání je přehledná.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C51FB4" w:rsidR="000E094A" w:rsidRDefault="0069329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89C01" w14:textId="4CCC6785" w:rsidR="000E4CE1" w:rsidRDefault="000E4CE1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Teoretická část logicky navazuje na </w:t>
            </w:r>
            <w:r w:rsidR="00AF050B">
              <w:rPr>
                <w:rFonts w:cstheme="minorHAnsi"/>
                <w:i/>
                <w:sz w:val="20"/>
              </w:rPr>
              <w:t>analytickou část</w:t>
            </w:r>
            <w:r>
              <w:rPr>
                <w:rFonts w:cstheme="minorHAnsi"/>
                <w:i/>
                <w:sz w:val="20"/>
              </w:rPr>
              <w:t>.</w:t>
            </w:r>
            <w:r w:rsidR="00C449C3">
              <w:rPr>
                <w:rFonts w:cstheme="minorHAnsi"/>
                <w:i/>
                <w:sz w:val="20"/>
              </w:rPr>
              <w:t xml:space="preserve"> Je použita správná terminologie, která se týká daňových zákonů. Citace jsou v pořádku. Jazyková a grafická úroveň odpovídají bakalářské práci.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B2BD6C2" w:rsidR="009C7318" w:rsidRDefault="0069329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47C44FDD" w:rsidR="009D67D5" w:rsidRPr="000E094A" w:rsidRDefault="00C449C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Práci doporučuji k obhajobě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128B4D1" w14:textId="5F6870B8" w:rsidR="0085398A" w:rsidRPr="00AF050B" w:rsidRDefault="00AF050B" w:rsidP="00AF050B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Můžete odpovědět na výzkumné otázky, které máte v cílech a metodách.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060214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449C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449C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B9D4576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449C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C93F6F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F050B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2EEA" w14:textId="77777777" w:rsidR="00F17527" w:rsidRDefault="00F17527" w:rsidP="00A40E93">
      <w:pPr>
        <w:spacing w:after="0" w:line="240" w:lineRule="auto"/>
      </w:pPr>
      <w:r>
        <w:separator/>
      </w:r>
    </w:p>
  </w:endnote>
  <w:endnote w:type="continuationSeparator" w:id="0">
    <w:p w14:paraId="14572595" w14:textId="77777777" w:rsidR="00F17527" w:rsidRDefault="00F1752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A67" w14:textId="77777777" w:rsidR="00F17527" w:rsidRDefault="00F17527" w:rsidP="00A40E93">
      <w:pPr>
        <w:spacing w:after="0" w:line="240" w:lineRule="auto"/>
      </w:pPr>
      <w:r>
        <w:separator/>
      </w:r>
    </w:p>
  </w:footnote>
  <w:footnote w:type="continuationSeparator" w:id="0">
    <w:p w14:paraId="37593646" w14:textId="77777777" w:rsidR="00F17527" w:rsidRDefault="00F1752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747DC"/>
    <w:multiLevelType w:val="hybridMultilevel"/>
    <w:tmpl w:val="CB4CB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0E4CE1"/>
    <w:rsid w:val="00173FE7"/>
    <w:rsid w:val="001900AB"/>
    <w:rsid w:val="0024258E"/>
    <w:rsid w:val="00270B42"/>
    <w:rsid w:val="0029651C"/>
    <w:rsid w:val="003461CF"/>
    <w:rsid w:val="003C4DD8"/>
    <w:rsid w:val="004554E6"/>
    <w:rsid w:val="004D378C"/>
    <w:rsid w:val="005C11BB"/>
    <w:rsid w:val="005C4ACA"/>
    <w:rsid w:val="0062663D"/>
    <w:rsid w:val="0067082B"/>
    <w:rsid w:val="00693292"/>
    <w:rsid w:val="00694399"/>
    <w:rsid w:val="0073639B"/>
    <w:rsid w:val="007553A6"/>
    <w:rsid w:val="0075592B"/>
    <w:rsid w:val="00764FFC"/>
    <w:rsid w:val="007F52AC"/>
    <w:rsid w:val="0085398A"/>
    <w:rsid w:val="008B781B"/>
    <w:rsid w:val="008E2072"/>
    <w:rsid w:val="009471D1"/>
    <w:rsid w:val="00974EA2"/>
    <w:rsid w:val="00987B93"/>
    <w:rsid w:val="00992AFB"/>
    <w:rsid w:val="009C322A"/>
    <w:rsid w:val="009C7318"/>
    <w:rsid w:val="009D67D5"/>
    <w:rsid w:val="00A0092E"/>
    <w:rsid w:val="00A40E93"/>
    <w:rsid w:val="00A47015"/>
    <w:rsid w:val="00A7527E"/>
    <w:rsid w:val="00AC1ADA"/>
    <w:rsid w:val="00AF050B"/>
    <w:rsid w:val="00AF750F"/>
    <w:rsid w:val="00B14451"/>
    <w:rsid w:val="00B30686"/>
    <w:rsid w:val="00BA16DD"/>
    <w:rsid w:val="00C449C3"/>
    <w:rsid w:val="00CA34A9"/>
    <w:rsid w:val="00CD12C3"/>
    <w:rsid w:val="00D90835"/>
    <w:rsid w:val="00DC7D52"/>
    <w:rsid w:val="00E22423"/>
    <w:rsid w:val="00EC74BE"/>
    <w:rsid w:val="00EF1720"/>
    <w:rsid w:val="00EF3DE0"/>
    <w:rsid w:val="00F17527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81428"/>
    <w:rsid w:val="00510546"/>
    <w:rsid w:val="00594CC3"/>
    <w:rsid w:val="005E083B"/>
    <w:rsid w:val="00A00291"/>
    <w:rsid w:val="00BF2549"/>
    <w:rsid w:val="00DF4309"/>
    <w:rsid w:val="00F5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Eva Kolářová</cp:lastModifiedBy>
  <cp:revision>2</cp:revision>
  <cp:lastPrinted>2022-03-14T11:55:00Z</cp:lastPrinted>
  <dcterms:created xsi:type="dcterms:W3CDTF">2024-06-01T19:37:00Z</dcterms:created>
  <dcterms:modified xsi:type="dcterms:W3CDTF">2024-06-01T19:37:00Z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