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5FA798A5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bookmarkStart w:id="0" w:name="_GoBack"/>
      <w:bookmarkEnd w:id="0"/>
      <w:r w:rsidRPr="00694399">
        <w:rPr>
          <w:b/>
          <w:bCs/>
          <w:caps/>
          <w:sz w:val="32"/>
          <w:szCs w:val="32"/>
        </w:rPr>
        <w:t xml:space="preserve">Posudek vedoucího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258DA806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5531E0">
        <w:rPr>
          <w:rFonts w:asciiTheme="minorHAnsi" w:hAnsiTheme="minorHAnsi" w:cstheme="minorHAnsi"/>
          <w:sz w:val="22"/>
          <w:szCs w:val="22"/>
        </w:rPr>
        <w:t>Mgr</w:t>
      </w:r>
      <w:r w:rsidR="005718D1">
        <w:rPr>
          <w:rFonts w:asciiTheme="minorHAnsi" w:hAnsiTheme="minorHAnsi" w:cstheme="minorHAnsi"/>
          <w:sz w:val="22"/>
          <w:szCs w:val="22"/>
        </w:rPr>
        <w:t xml:space="preserve">. </w:t>
      </w:r>
      <w:r w:rsidR="00034D78">
        <w:rPr>
          <w:rFonts w:asciiTheme="minorHAnsi" w:hAnsiTheme="minorHAnsi" w:cstheme="minorHAnsi"/>
          <w:sz w:val="22"/>
          <w:szCs w:val="22"/>
        </w:rPr>
        <w:t>Evelína Jochová</w:t>
      </w:r>
    </w:p>
    <w:p w14:paraId="00D6BB86" w14:textId="2C830BAE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 w:rsidR="006C4198">
        <w:rPr>
          <w:rFonts w:asciiTheme="minorHAnsi" w:hAnsiTheme="minorHAnsi" w:cstheme="minorHAnsi"/>
          <w:sz w:val="22"/>
          <w:szCs w:val="22"/>
        </w:rPr>
        <w:t>diplomové práce (DP)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 w:rsidR="0073639B">
        <w:rPr>
          <w:rFonts w:asciiTheme="minorHAnsi" w:hAnsiTheme="minorHAnsi" w:cstheme="minorHAnsi"/>
          <w:sz w:val="22"/>
          <w:szCs w:val="22"/>
        </w:rPr>
        <w:t xml:space="preserve"> </w:t>
      </w:r>
      <w:r w:rsidR="005718D1">
        <w:rPr>
          <w:rFonts w:asciiTheme="minorHAnsi" w:hAnsiTheme="minorHAnsi" w:cstheme="minorHAnsi"/>
          <w:sz w:val="22"/>
          <w:szCs w:val="22"/>
        </w:rPr>
        <w:t xml:space="preserve">doc. Ing. Petr Novák, </w:t>
      </w:r>
      <w:proofErr w:type="gramStart"/>
      <w:r w:rsidR="005718D1">
        <w:rPr>
          <w:rFonts w:asciiTheme="minorHAnsi" w:hAnsiTheme="minorHAnsi" w:cstheme="minorHAnsi"/>
          <w:sz w:val="22"/>
          <w:szCs w:val="22"/>
        </w:rPr>
        <w:t>Ph.D</w:t>
      </w:r>
      <w:proofErr w:type="gramEnd"/>
    </w:p>
    <w:p w14:paraId="09E4DE65" w14:textId="496B6F13" w:rsidR="0073639B" w:rsidRDefault="0073639B" w:rsidP="0073639B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 w:rsidR="006C4198">
        <w:rPr>
          <w:rFonts w:cstheme="minorHAnsi"/>
        </w:rPr>
        <w:t>DP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5531E0" w:rsidRPr="005531E0">
        <w:rPr>
          <w:rFonts w:cstheme="minorHAnsi"/>
        </w:rPr>
        <w:t>Projekt zlepšení kalkulačního systému ve vybrané</w:t>
      </w:r>
      <w:r w:rsidR="005531E0">
        <w:rPr>
          <w:rFonts w:cstheme="minorHAnsi"/>
        </w:rPr>
        <w:t xml:space="preserve"> společnosti</w:t>
      </w:r>
    </w:p>
    <w:p w14:paraId="35028D0F" w14:textId="5464C00A" w:rsidR="00A40E93" w:rsidRPr="009C322A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>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5718D1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53E2DFDC" w14:textId="5DBCE717" w:rsidR="006C4198" w:rsidRPr="0097798F" w:rsidRDefault="006C4198" w:rsidP="006C4198">
      <w:pPr>
        <w:spacing w:after="0" w:line="240" w:lineRule="auto"/>
        <w:jc w:val="both"/>
        <w:rPr>
          <w:rFonts w:cstheme="minorHAnsi"/>
          <w:sz w:val="20"/>
        </w:rPr>
      </w:pPr>
    </w:p>
    <w:p w14:paraId="4E069E3E" w14:textId="77777777" w:rsidR="00E60843" w:rsidRPr="006C4198" w:rsidRDefault="00E60843" w:rsidP="00E6084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6EF185DD" w14:textId="77777777" w:rsidR="00E60843" w:rsidRPr="00C27492" w:rsidRDefault="00E60843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1" w:name="_Hlk164263314"/>
      <w:r w:rsidRPr="00C27492">
        <w:rPr>
          <w:rFonts w:cstheme="minorHAnsi"/>
          <w:i/>
          <w:sz w:val="20"/>
        </w:rPr>
        <w:t>A – splněno výborně bez výhrad,</w:t>
      </w:r>
      <w:r w:rsidRPr="00C27492">
        <w:rPr>
          <w:rFonts w:cstheme="minorHAnsi"/>
          <w:i/>
          <w:sz w:val="20"/>
          <w:lang w:val="en-GB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1"/>
    </w:p>
    <w:p w14:paraId="42A96B37" w14:textId="4209DF79" w:rsidR="00E60843" w:rsidRDefault="00E60843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r w:rsidR="001A20C4">
        <w:rPr>
          <w:rFonts w:cstheme="minorHAnsi"/>
          <w:i/>
          <w:sz w:val="20"/>
        </w:rPr>
        <w:t>D</w:t>
      </w:r>
      <w:r>
        <w:rPr>
          <w:rFonts w:cstheme="minorHAnsi"/>
          <w:i/>
          <w:sz w:val="20"/>
        </w:rPr>
        <w:t>P a nelze takovou práci doporučit k obhajobě.</w:t>
      </w:r>
    </w:p>
    <w:p w14:paraId="7883079A" w14:textId="2817F986" w:rsidR="00E60843" w:rsidRDefault="002D6FF7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</w:t>
      </w:r>
      <w:r w:rsidR="00E60843">
        <w:rPr>
          <w:rFonts w:cstheme="minorHAnsi"/>
          <w:i/>
          <w:sz w:val="20"/>
        </w:rPr>
        <w:t xml:space="preserve"> </w:t>
      </w:r>
      <w:r w:rsidR="001A20C4">
        <w:rPr>
          <w:rFonts w:cstheme="minorHAnsi"/>
          <w:i/>
          <w:sz w:val="20"/>
        </w:rPr>
        <w:t>D</w:t>
      </w:r>
      <w:r w:rsidR="00E60843">
        <w:rPr>
          <w:rFonts w:cstheme="minorHAnsi"/>
          <w:i/>
          <w:sz w:val="20"/>
        </w:rPr>
        <w:t>P se musí slovně vyjádřit ke každému hodnotícímu kritériu!</w:t>
      </w:r>
    </w:p>
    <w:p w14:paraId="44FF3E59" w14:textId="77777777" w:rsidR="006C4198" w:rsidRDefault="006C4198" w:rsidP="00CC5272">
      <w:pPr>
        <w:tabs>
          <w:tab w:val="right" w:pos="10206"/>
        </w:tabs>
        <w:spacing w:after="120" w:line="240" w:lineRule="auto"/>
        <w:jc w:val="both"/>
        <w:rPr>
          <w:rFonts w:cstheme="minorHAnsi"/>
          <w:b/>
        </w:rPr>
      </w:pPr>
    </w:p>
    <w:p w14:paraId="2EA51542" w14:textId="37E0C556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35636FC9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00C3D141" w:rsidR="000E094A" w:rsidRDefault="00D5155F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16F318CF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="008B781B"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="008B781B"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="008B781B" w:rsidRPr="008B781B">
              <w:rPr>
                <w:rFonts w:cstheme="minorHAnsi"/>
                <w:i/>
                <w:sz w:val="20"/>
              </w:rPr>
              <w:t xml:space="preserve"> </w:t>
            </w:r>
            <w:r w:rsidR="008B781B">
              <w:rPr>
                <w:rFonts w:cstheme="minorHAnsi"/>
                <w:i/>
                <w:sz w:val="20"/>
              </w:rPr>
              <w:t>srozumitelnost formulace cílů práce a použitých metod zpracování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zhodnocení</w:t>
            </w:r>
            <w:r w:rsidR="008B781B">
              <w:rPr>
                <w:rFonts w:cstheme="minorHAnsi"/>
                <w:i/>
                <w:sz w:val="20"/>
              </w:rPr>
              <w:t xml:space="preserve"> cíl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práce v souladu s tématem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zvolené metody a postupy </w:t>
            </w:r>
            <w:r>
              <w:rPr>
                <w:rFonts w:cstheme="minorHAnsi"/>
                <w:i/>
                <w:sz w:val="20"/>
              </w:rPr>
              <w:t>použité</w:t>
            </w:r>
            <w:r w:rsidR="008B781B">
              <w:rPr>
                <w:rFonts w:cstheme="minorHAnsi"/>
                <w:i/>
                <w:sz w:val="20"/>
              </w:rPr>
              <w:t xml:space="preserve"> pro naplnění cílů práce. </w:t>
            </w: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5E6B5AA" w14:textId="44984079" w:rsidR="000E094A" w:rsidRPr="000E094A" w:rsidRDefault="005718D1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Cíl práce byl stanoven v souladu s tématem práce, </w:t>
            </w:r>
            <w:r w:rsidR="00D5155F">
              <w:rPr>
                <w:rFonts w:cstheme="minorHAnsi"/>
              </w:rPr>
              <w:t xml:space="preserve">nicméně mohl být stanoven jasněji, autorka se baví o předmětu práce, což je vlastně samotný cíl práce. Nutno řečeno, že cíl práce byl dosažený a autorka </w:t>
            </w:r>
            <w:r w:rsidR="004E299E">
              <w:rPr>
                <w:rFonts w:cstheme="minorHAnsi"/>
              </w:rPr>
              <w:t>dosáhla cíle, kdy prokázala na nových kalkulacích nesprávně stanovené náklady některých služeb. K tomu použila také adekvátních metod.</w:t>
            </w: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7E71362B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1A3617B4" w:rsidR="000E094A" w:rsidRDefault="00F86708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33A11B17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>obsah kritick</w:t>
            </w:r>
            <w:r>
              <w:rPr>
                <w:rFonts w:cstheme="minorHAnsi"/>
                <w:i/>
                <w:sz w:val="20"/>
              </w:rPr>
              <w:t>é</w:t>
            </w:r>
            <w:r w:rsidR="008B781B">
              <w:rPr>
                <w:rFonts w:cstheme="minorHAnsi"/>
                <w:i/>
                <w:sz w:val="20"/>
              </w:rPr>
              <w:t xml:space="preserve"> literární rešerš</w:t>
            </w:r>
            <w:r>
              <w:rPr>
                <w:rFonts w:cstheme="minorHAnsi"/>
                <w:i/>
                <w:sz w:val="20"/>
              </w:rPr>
              <w:t>e;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vh</w:t>
            </w:r>
            <w:r w:rsidR="008B781B">
              <w:rPr>
                <w:rFonts w:cstheme="minorHAnsi"/>
                <w:i/>
                <w:sz w:val="20"/>
              </w:rPr>
              <w:t>odn</w:t>
            </w:r>
            <w:r>
              <w:rPr>
                <w:rFonts w:cstheme="minorHAnsi"/>
                <w:i/>
                <w:sz w:val="20"/>
              </w:rPr>
              <w:t>ost</w:t>
            </w:r>
            <w:r w:rsidR="008B781B">
              <w:rPr>
                <w:rFonts w:cstheme="minorHAnsi"/>
                <w:i/>
                <w:sz w:val="20"/>
              </w:rPr>
              <w:t xml:space="preserve"> zvolených domácích a zahraničních zdroj</w:t>
            </w:r>
            <w:r>
              <w:rPr>
                <w:rFonts w:cstheme="minorHAnsi"/>
                <w:i/>
                <w:sz w:val="20"/>
              </w:rPr>
              <w:t xml:space="preserve">ů; způsob citování </w:t>
            </w:r>
            <w:r w:rsidR="008B781B">
              <w:rPr>
                <w:rFonts w:cstheme="minorHAnsi"/>
                <w:i/>
                <w:sz w:val="20"/>
              </w:rPr>
              <w:t>zdroj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adekvátním způsobem.</w:t>
            </w:r>
          </w:p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1095BF4" w14:textId="66DF6D32" w:rsidR="008B781B" w:rsidRPr="000E094A" w:rsidRDefault="005718D1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Teoretická část představuje přehledně zpracovanou kritickou literární rešerši, kde jednotlivé kapitoly na sebe vhodně navazují a odpovídají poté řešení praktické části. Jsou použity adekvátní literární zdroje, které jsou správně citovány. </w:t>
            </w: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7B4DB19A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08A100AD" w:rsidR="000E094A" w:rsidRDefault="00F86708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31198978" w:rsid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 xml:space="preserve">využití poznatků z teorie, </w:t>
            </w:r>
            <w:r>
              <w:rPr>
                <w:rFonts w:cstheme="minorHAnsi"/>
                <w:i/>
                <w:sz w:val="20"/>
              </w:rPr>
              <w:t xml:space="preserve">jejich vhodnost </w:t>
            </w:r>
            <w:r w:rsidR="008B781B">
              <w:rPr>
                <w:rFonts w:cstheme="minorHAnsi"/>
                <w:i/>
                <w:sz w:val="20"/>
              </w:rPr>
              <w:t>aplik</w:t>
            </w:r>
            <w:r>
              <w:rPr>
                <w:rFonts w:cstheme="minorHAnsi"/>
                <w:i/>
                <w:sz w:val="20"/>
              </w:rPr>
              <w:t>ace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dostatečný popis </w:t>
            </w:r>
            <w:r w:rsidR="008B781B">
              <w:rPr>
                <w:rFonts w:cstheme="minorHAnsi"/>
                <w:i/>
                <w:sz w:val="20"/>
              </w:rPr>
              <w:t>postup</w:t>
            </w:r>
            <w:r>
              <w:rPr>
                <w:rFonts w:cstheme="minorHAnsi"/>
                <w:i/>
                <w:sz w:val="20"/>
              </w:rPr>
              <w:t>u</w:t>
            </w:r>
            <w:r w:rsidR="008B781B">
              <w:rPr>
                <w:rFonts w:cstheme="minorHAnsi"/>
                <w:i/>
                <w:sz w:val="20"/>
              </w:rPr>
              <w:t xml:space="preserve"> aplikace metod práce</w:t>
            </w:r>
            <w:r>
              <w:rPr>
                <w:rFonts w:cstheme="minorHAnsi"/>
                <w:i/>
                <w:sz w:val="20"/>
              </w:rPr>
              <w:t xml:space="preserve">; </w:t>
            </w:r>
            <w:r w:rsidR="008B781B">
              <w:rPr>
                <w:rFonts w:cstheme="minorHAnsi"/>
                <w:i/>
                <w:sz w:val="20"/>
              </w:rPr>
              <w:t>souhrnné zhodnocení současného stavu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dostatečnou podloženost </w:t>
            </w:r>
            <w:r w:rsidR="008B781B">
              <w:rPr>
                <w:rFonts w:cstheme="minorHAnsi"/>
                <w:i/>
                <w:sz w:val="20"/>
              </w:rPr>
              <w:t>závěr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náročnost sběru dat a jejich zpracování.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6795144F" w:rsidR="000E094A" w:rsidRPr="000E094A" w:rsidRDefault="005718D1" w:rsidP="004E299E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Analytická část poté představuje vhodnou analýzu pro nastavení praktické části a východisek </w:t>
            </w:r>
            <w:r w:rsidR="004E299E">
              <w:rPr>
                <w:rFonts w:cstheme="minorHAnsi"/>
              </w:rPr>
              <w:t>pro implementaci moderních kalkulačních metod, kterými je možné přesněji stanovit náklady na jednotlivé služby.</w:t>
            </w:r>
            <w:r>
              <w:rPr>
                <w:rFonts w:cstheme="minorHAnsi"/>
              </w:rPr>
              <w:t xml:space="preserve"> </w:t>
            </w:r>
            <w:r w:rsidR="002F29FE">
              <w:rPr>
                <w:rFonts w:cstheme="minorHAnsi"/>
              </w:rPr>
              <w:t xml:space="preserve">Nejen v této části </w:t>
            </w:r>
            <w:r w:rsidR="00DD2F5B">
              <w:rPr>
                <w:rFonts w:cstheme="minorHAnsi"/>
              </w:rPr>
              <w:t xml:space="preserve">se ukázal poměrně náročný sběr dat a jejich zpracování, kdy nebylo zcela jednoduché zjistit všechny </w:t>
            </w:r>
            <w:proofErr w:type="gramStart"/>
            <w:r w:rsidR="00DD2F5B">
              <w:rPr>
                <w:rFonts w:cstheme="minorHAnsi"/>
              </w:rPr>
              <w:t>nezbytné</w:t>
            </w:r>
            <w:proofErr w:type="gramEnd"/>
            <w:r w:rsidR="00DD2F5B">
              <w:rPr>
                <w:rFonts w:cstheme="minorHAnsi"/>
              </w:rPr>
              <w:t xml:space="preserve"> data</w:t>
            </w:r>
            <w:r w:rsidR="004300DD">
              <w:rPr>
                <w:rFonts w:cstheme="minorHAnsi"/>
              </w:rPr>
              <w:t xml:space="preserve">. </w:t>
            </w: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E624EA7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CC5272">
              <w:rPr>
                <w:rFonts w:cstheme="minorHAnsi"/>
                <w:b/>
              </w:rPr>
              <w:t>projektová</w:t>
            </w:r>
            <w:r w:rsidR="008E2072" w:rsidRPr="00CC5272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2730B421" w:rsidR="000E094A" w:rsidRDefault="00F86708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22479D17" w:rsidR="004D378C" w:rsidRPr="008B781B" w:rsidRDefault="008E6C95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návaznost řešící části práce na teorii a na výsledky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podložen</w:t>
            </w:r>
            <w:r>
              <w:rPr>
                <w:rFonts w:cstheme="minorHAnsi"/>
                <w:i/>
                <w:sz w:val="20"/>
              </w:rPr>
              <w:t xml:space="preserve">ost návrhů </w:t>
            </w:r>
            <w:r w:rsidR="00CC5272">
              <w:rPr>
                <w:rFonts w:cstheme="minorHAnsi"/>
                <w:i/>
                <w:sz w:val="20"/>
              </w:rPr>
              <w:t>odpovídajícími</w:t>
            </w:r>
            <w:r w:rsidR="004D378C">
              <w:rPr>
                <w:rFonts w:cstheme="minorHAnsi"/>
                <w:i/>
                <w:sz w:val="20"/>
              </w:rPr>
              <w:t xml:space="preserve"> argumenty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splnění</w:t>
            </w:r>
            <w:r w:rsidR="004D378C">
              <w:rPr>
                <w:rFonts w:cstheme="minorHAnsi"/>
                <w:i/>
                <w:sz w:val="20"/>
              </w:rPr>
              <w:t xml:space="preserve"> stanoven</w:t>
            </w:r>
            <w:r>
              <w:rPr>
                <w:rFonts w:cstheme="minorHAnsi"/>
                <w:i/>
                <w:sz w:val="20"/>
              </w:rPr>
              <w:t>ých</w:t>
            </w:r>
            <w:r w:rsidR="004D378C">
              <w:rPr>
                <w:rFonts w:cstheme="minorHAnsi"/>
                <w:i/>
                <w:sz w:val="20"/>
              </w:rPr>
              <w:t xml:space="preserve"> cí</w:t>
            </w:r>
            <w:r>
              <w:rPr>
                <w:rFonts w:cstheme="minorHAnsi"/>
                <w:i/>
                <w:sz w:val="20"/>
              </w:rPr>
              <w:t>lů</w:t>
            </w:r>
            <w:r w:rsidR="004D378C">
              <w:rPr>
                <w:rFonts w:cstheme="minorHAnsi"/>
                <w:i/>
                <w:sz w:val="20"/>
              </w:rPr>
              <w:t>.</w:t>
            </w:r>
            <w:r w:rsidR="00CC5272">
              <w:rPr>
                <w:rFonts w:cstheme="minorHAnsi"/>
                <w:i/>
                <w:sz w:val="20"/>
              </w:rPr>
              <w:t xml:space="preserve"> U DP s výzkumným zaměřením je nutno zaměřit se na diskuzi výsledků a jejich zhodnocení. </w:t>
            </w:r>
          </w:p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A166478" w14:textId="2DDA8F19" w:rsidR="000E094A" w:rsidRPr="000E094A" w:rsidRDefault="00AD57E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V praktické části je </w:t>
            </w:r>
            <w:r w:rsidR="003D0B69">
              <w:rPr>
                <w:rFonts w:cstheme="minorHAnsi"/>
              </w:rPr>
              <w:t>podrobně</w:t>
            </w:r>
            <w:r>
              <w:rPr>
                <w:rFonts w:cstheme="minorHAnsi"/>
              </w:rPr>
              <w:t xml:space="preserve"> rozpracován</w:t>
            </w:r>
            <w:r w:rsidR="003D0B69">
              <w:rPr>
                <w:rFonts w:cstheme="minorHAnsi"/>
              </w:rPr>
              <w:t>a</w:t>
            </w:r>
            <w:r>
              <w:rPr>
                <w:rFonts w:cstheme="minorHAnsi"/>
              </w:rPr>
              <w:t xml:space="preserve"> a </w:t>
            </w:r>
            <w:r w:rsidR="003D0B69">
              <w:rPr>
                <w:rFonts w:cstheme="minorHAnsi"/>
              </w:rPr>
              <w:t xml:space="preserve">implementovaná metoda ABC kalkulací na služby vybrané společnosti, čímž autorka chtěla zreálnit pohled na skutečné náklady poskytovaných služeb. </w:t>
            </w:r>
            <w:r w:rsidR="00813918">
              <w:rPr>
                <w:rFonts w:cstheme="minorHAnsi"/>
              </w:rPr>
              <w:t xml:space="preserve">Opět lze konstatovat, že jak sběr dat, tak jejich zpracování bylo spíše obtížnější. </w:t>
            </w:r>
            <w:r w:rsidR="00CC5E08">
              <w:rPr>
                <w:rFonts w:cstheme="minorHAnsi"/>
              </w:rPr>
              <w:t xml:space="preserve">I přesto autorka toto zvládla velmi pěkně, a to i díky tomu, že mohla uplatnit významný pohled </w:t>
            </w:r>
            <w:proofErr w:type="spellStart"/>
            <w:r w:rsidR="00CC5E08">
              <w:rPr>
                <w:rFonts w:cstheme="minorHAnsi"/>
              </w:rPr>
              <w:t>insidera</w:t>
            </w:r>
            <w:proofErr w:type="spellEnd"/>
            <w:r w:rsidR="00CC5E08">
              <w:rPr>
                <w:rFonts w:cstheme="minorHAnsi"/>
              </w:rPr>
              <w:t xml:space="preserve">. </w:t>
            </w:r>
            <w:r w:rsidR="00290ECF">
              <w:rPr>
                <w:rFonts w:cstheme="minorHAnsi"/>
              </w:rPr>
              <w:t>Ve svých návrzích dospěla k jasným řešením, kde prokázala aktuální nepřesnosti v uvažovaných nákladech služeb a nastavených cen služeb, čímž bylo dosaženo cíle práce.</w:t>
            </w: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2495112E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42C9D662" w:rsidR="000E094A" w:rsidRDefault="00F86708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358E708C" w:rsidR="004D378C" w:rsidRPr="008B781B" w:rsidRDefault="008E6C95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logickou provázanost textu práce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použi</w:t>
            </w:r>
            <w:r>
              <w:rPr>
                <w:rFonts w:cstheme="minorHAnsi"/>
                <w:i/>
                <w:sz w:val="20"/>
              </w:rPr>
              <w:t>tí</w:t>
            </w:r>
            <w:r w:rsidR="004D378C">
              <w:rPr>
                <w:rFonts w:cstheme="minorHAnsi"/>
                <w:i/>
                <w:sz w:val="20"/>
              </w:rPr>
              <w:t xml:space="preserve"> správn</w:t>
            </w:r>
            <w:r>
              <w:rPr>
                <w:rFonts w:cstheme="minorHAnsi"/>
                <w:i/>
                <w:sz w:val="20"/>
              </w:rPr>
              <w:t>é</w:t>
            </w:r>
            <w:r w:rsidR="004D378C">
              <w:rPr>
                <w:rFonts w:cstheme="minorHAnsi"/>
                <w:i/>
                <w:sz w:val="20"/>
              </w:rPr>
              <w:t xml:space="preserve"> terminologie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použití předepsané normy citování zdrojů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o</w:t>
            </w:r>
            <w:r w:rsidR="004D378C">
              <w:rPr>
                <w:rFonts w:cstheme="minorHAnsi"/>
                <w:i/>
                <w:sz w:val="20"/>
              </w:rPr>
              <w:t xml:space="preserve">dpovídající jazykovou a grafickou úroveň. 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DDB2FA6" w14:textId="284CE597" w:rsidR="000E094A" w:rsidRPr="000E094A" w:rsidRDefault="00AD57E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Po formální stránce nelze práci nic vytknout, je </w:t>
            </w:r>
            <w:r w:rsidR="00F86708">
              <w:rPr>
                <w:rFonts w:cstheme="minorHAnsi"/>
              </w:rPr>
              <w:t>správně použitý odborný jazyk, práce je celkově bez jazykových chyb. Je dodržena také šablona a požadované formáty v rámci této šablony.</w:t>
            </w: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A3CEE6E" w:rsidR="009C7318" w:rsidRDefault="00CC5272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09EDC0DE" w:rsidR="009C7318" w:rsidRDefault="00F86708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386EEB" w:rsidRPr="000E094A" w14:paraId="3CF7BF02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F75153" w14:textId="2F88CC0B" w:rsidR="00386EEB" w:rsidRPr="000E094A" w:rsidRDefault="00F86708" w:rsidP="00CC527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Celkově práci považuji za velmi dobře zpracovanou, jsou využity vhodné metody, autorka </w:t>
            </w:r>
            <w:r w:rsidR="00290ECF">
              <w:rPr>
                <w:rFonts w:cstheme="minorHAnsi"/>
              </w:rPr>
              <w:t xml:space="preserve">zpracovala přínosnou analýzu s projektovým řešením, což dané firmě ukazuje jasné nedostatky v některých oblastech nákladového a cenového řízení. </w:t>
            </w:r>
            <w:r>
              <w:rPr>
                <w:rFonts w:cstheme="minorHAnsi"/>
              </w:rPr>
              <w:t xml:space="preserve"> Celkově </w:t>
            </w:r>
            <w:r w:rsidR="00290ECF">
              <w:rPr>
                <w:rFonts w:cstheme="minorHAnsi"/>
              </w:rPr>
              <w:t xml:space="preserve">tak </w:t>
            </w:r>
            <w:r>
              <w:rPr>
                <w:rFonts w:cstheme="minorHAnsi"/>
              </w:rPr>
              <w:t>práci považuji za spíše lehce nadprůměrnou bez jakýchkoliv výhrad.</w:t>
            </w:r>
          </w:p>
        </w:tc>
      </w:tr>
    </w:tbl>
    <w:p w14:paraId="5C15DC76" w14:textId="0BD5EE0A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44938A25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CC5272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CC5272">
        <w:rPr>
          <w:rFonts w:cstheme="minorHAnsi"/>
          <w:b/>
        </w:rPr>
        <w:t>:</w:t>
      </w:r>
    </w:p>
    <w:p w14:paraId="715FE631" w14:textId="4E39DB47" w:rsidR="009C7318" w:rsidRDefault="000112FD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Jak se k zjištěným nedostatkům a novým pohledům na náklady postaví vedení společnosti a jak bude tyto </w:t>
      </w:r>
      <w:proofErr w:type="gramStart"/>
      <w:r>
        <w:rPr>
          <w:rFonts w:cstheme="minorHAnsi"/>
        </w:rPr>
        <w:t>zjištěné</w:t>
      </w:r>
      <w:proofErr w:type="gramEnd"/>
      <w:r>
        <w:rPr>
          <w:rFonts w:cstheme="minorHAnsi"/>
        </w:rPr>
        <w:t xml:space="preserve"> data komunikovat vzhledem k odběratelům? </w:t>
      </w: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5FE5940F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F86708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F86708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245D338E" w:rsidR="009C7318" w:rsidRDefault="00144F5B" w:rsidP="00DC7D52">
      <w:pPr>
        <w:spacing w:after="120" w:line="240" w:lineRule="auto"/>
        <w:jc w:val="both"/>
        <w:rPr>
          <w:rFonts w:cstheme="minorHAnsi"/>
        </w:rPr>
      </w:pPr>
      <w:r>
        <w:rPr>
          <w:rFonts w:cstheme="minorHAnsi"/>
        </w:rPr>
        <w:t>D</w:t>
      </w:r>
      <w:r w:rsidR="009C7318" w:rsidRPr="009C7318">
        <w:rPr>
          <w:rFonts w:cstheme="minorHAnsi"/>
        </w:rPr>
        <w:t>P byla podrobena kontrole ke zjištění původnosti práce v IS STAG. Na základě výsledků této kontroly bylo zjištěno, že práce</w:t>
      </w:r>
      <w:r w:rsidR="009C7318"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F86708">
            <w:rPr>
              <w:rFonts w:cstheme="minorHAnsi"/>
              <w:b/>
            </w:rPr>
            <w:t>není</w:t>
          </w:r>
        </w:sdtContent>
      </w:sdt>
      <w:r w:rsidR="009C7318"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42DC93BF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4-05-15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F86708">
            <w:rPr>
              <w:rFonts w:cstheme="minorHAnsi"/>
            </w:rPr>
            <w:t>15.05.2024</w:t>
          </w:r>
        </w:sdtContent>
      </w:sdt>
      <w:r w:rsidR="0085398A">
        <w:rPr>
          <w:rFonts w:cstheme="minorHAnsi"/>
        </w:rPr>
        <w:tab/>
      </w:r>
    </w:p>
    <w:p w14:paraId="73443A4F" w14:textId="69F1C2B5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vedoucího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C67B67" w14:textId="77777777" w:rsidR="00B22FEC" w:rsidRDefault="00B22FEC" w:rsidP="00A40E93">
      <w:pPr>
        <w:spacing w:after="0" w:line="240" w:lineRule="auto"/>
      </w:pPr>
      <w:r>
        <w:separator/>
      </w:r>
    </w:p>
  </w:endnote>
  <w:endnote w:type="continuationSeparator" w:id="0">
    <w:p w14:paraId="3E71A953" w14:textId="77777777" w:rsidR="00B22FEC" w:rsidRDefault="00B22FEC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8CD25B" w14:textId="77777777" w:rsidR="00B22FEC" w:rsidRDefault="00B22FEC" w:rsidP="00A40E93">
      <w:pPr>
        <w:spacing w:after="0" w:line="240" w:lineRule="auto"/>
      </w:pPr>
      <w:r>
        <w:separator/>
      </w:r>
    </w:p>
  </w:footnote>
  <w:footnote w:type="continuationSeparator" w:id="0">
    <w:p w14:paraId="10029790" w14:textId="77777777" w:rsidR="00B22FEC" w:rsidRDefault="00B22FEC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112FD"/>
    <w:rsid w:val="00034D78"/>
    <w:rsid w:val="000A3023"/>
    <w:rsid w:val="000C0458"/>
    <w:rsid w:val="000E094A"/>
    <w:rsid w:val="00144F5B"/>
    <w:rsid w:val="001A20C4"/>
    <w:rsid w:val="001A3F0F"/>
    <w:rsid w:val="0024258E"/>
    <w:rsid w:val="00290ECF"/>
    <w:rsid w:val="0029651C"/>
    <w:rsid w:val="002D6FF7"/>
    <w:rsid w:val="002F29FE"/>
    <w:rsid w:val="00366C75"/>
    <w:rsid w:val="003852E4"/>
    <w:rsid w:val="00386EEB"/>
    <w:rsid w:val="003A2041"/>
    <w:rsid w:val="003D0B69"/>
    <w:rsid w:val="004300DD"/>
    <w:rsid w:val="004D378C"/>
    <w:rsid w:val="004E299E"/>
    <w:rsid w:val="005531E0"/>
    <w:rsid w:val="005718D1"/>
    <w:rsid w:val="005C4ACA"/>
    <w:rsid w:val="0067082B"/>
    <w:rsid w:val="00694399"/>
    <w:rsid w:val="006C4198"/>
    <w:rsid w:val="0073639B"/>
    <w:rsid w:val="007553A6"/>
    <w:rsid w:val="007B4154"/>
    <w:rsid w:val="00813918"/>
    <w:rsid w:val="0085398A"/>
    <w:rsid w:val="008B781B"/>
    <w:rsid w:val="008E2072"/>
    <w:rsid w:val="008E6C95"/>
    <w:rsid w:val="009424A9"/>
    <w:rsid w:val="00974EA2"/>
    <w:rsid w:val="0097798F"/>
    <w:rsid w:val="00987B93"/>
    <w:rsid w:val="009C322A"/>
    <w:rsid w:val="009C7318"/>
    <w:rsid w:val="00A40E93"/>
    <w:rsid w:val="00A7527E"/>
    <w:rsid w:val="00AD57EB"/>
    <w:rsid w:val="00B14451"/>
    <w:rsid w:val="00B22FEC"/>
    <w:rsid w:val="00BA16DD"/>
    <w:rsid w:val="00C02883"/>
    <w:rsid w:val="00CA34A9"/>
    <w:rsid w:val="00CC5272"/>
    <w:rsid w:val="00CC5E08"/>
    <w:rsid w:val="00CD12C3"/>
    <w:rsid w:val="00D5155F"/>
    <w:rsid w:val="00DC7D52"/>
    <w:rsid w:val="00DD2F5B"/>
    <w:rsid w:val="00E22423"/>
    <w:rsid w:val="00E60843"/>
    <w:rsid w:val="00EF1720"/>
    <w:rsid w:val="00F86708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5E083B" w:rsidP="005E083B">
          <w:pPr>
            <w:pStyle w:val="EC79FD13639B45E3B4BA530D9B8819BD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4D0226"/>
    <w:rsid w:val="00510546"/>
    <w:rsid w:val="005E083B"/>
    <w:rsid w:val="00793C18"/>
    <w:rsid w:val="00A0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921b220-6dc1-4819-bc24-59a0c42d8f8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D6A95B3BE5B9946873770D2A4B4D350" ma:contentTypeVersion="18" ma:contentTypeDescription="Vytvoří nový dokument" ma:contentTypeScope="" ma:versionID="e9973d7af154010080b0ce71ab44e23d">
  <xsd:schema xmlns:xsd="http://www.w3.org/2001/XMLSchema" xmlns:xs="http://www.w3.org/2001/XMLSchema" xmlns:p="http://schemas.microsoft.com/office/2006/metadata/properties" xmlns:ns3="0921b220-6dc1-4819-bc24-59a0c42d8f88" xmlns:ns4="7759a421-e9a7-4a7f-a37b-c220423a1edd" targetNamespace="http://schemas.microsoft.com/office/2006/metadata/properties" ma:root="true" ma:fieldsID="33dc112d085553552090d15d9b3e3206" ns3:_="" ns4:_="">
    <xsd:import namespace="0921b220-6dc1-4819-bc24-59a0c42d8f88"/>
    <xsd:import namespace="7759a421-e9a7-4a7f-a37b-c220423a1ed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21b220-6dc1-4819-bc24-59a0c42d8f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59a421-e9a7-4a7f-a37b-c220423a1edd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761343-9E32-4BE2-AF5D-67C3477CF3B8}">
  <ds:schemaRefs>
    <ds:schemaRef ds:uri="http://purl.org/dc/elements/1.1/"/>
    <ds:schemaRef ds:uri="http://purl.org/dc/dcmitype/"/>
    <ds:schemaRef ds:uri="0921b220-6dc1-4819-bc24-59a0c42d8f88"/>
    <ds:schemaRef ds:uri="http://www.w3.org/XML/1998/namespace"/>
    <ds:schemaRef ds:uri="http://schemas.microsoft.com/office/infopath/2007/PartnerControls"/>
    <ds:schemaRef ds:uri="7759a421-e9a7-4a7f-a37b-c220423a1edd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C3B30DB9-7385-40A8-89B1-78349ED02B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21b220-6dc1-4819-bc24-59a0c42d8f88"/>
    <ds:schemaRef ds:uri="7759a421-e9a7-4a7f-a37b-c220423a1e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653</Words>
  <Characters>3857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Pavla Habrovanská</cp:lastModifiedBy>
  <cp:revision>2</cp:revision>
  <cp:lastPrinted>2022-03-14T11:55:00Z</cp:lastPrinted>
  <dcterms:created xsi:type="dcterms:W3CDTF">2024-05-23T11:05:00Z</dcterms:created>
  <dcterms:modified xsi:type="dcterms:W3CDTF">2024-05-23T11:05:00Z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0x010100FD6A95B3BE5B9946873770D2A4B4D350</vt:lpwstr>
  </property>
</Properties>
</file>