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DE55AE4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30C61">
        <w:rPr>
          <w:rFonts w:asciiTheme="minorHAnsi" w:hAnsiTheme="minorHAnsi" w:cstheme="minorHAnsi"/>
          <w:sz w:val="22"/>
          <w:szCs w:val="22"/>
        </w:rPr>
        <w:t xml:space="preserve">David </w:t>
      </w:r>
      <w:proofErr w:type="spellStart"/>
      <w:r w:rsidR="00230C61">
        <w:rPr>
          <w:rFonts w:asciiTheme="minorHAnsi" w:hAnsiTheme="minorHAnsi" w:cstheme="minorHAnsi"/>
          <w:sz w:val="22"/>
          <w:szCs w:val="22"/>
        </w:rPr>
        <w:t>Agnew</w:t>
      </w:r>
      <w:proofErr w:type="spellEnd"/>
    </w:p>
    <w:p w14:paraId="01DAD7B2" w14:textId="6EFCCEDB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30C61">
        <w:rPr>
          <w:rFonts w:asciiTheme="minorHAnsi" w:hAnsiTheme="minorHAnsi" w:cstheme="minorHAnsi"/>
          <w:sz w:val="22"/>
          <w:szCs w:val="22"/>
        </w:rPr>
        <w:t>Vojtěch Sadil</w:t>
      </w:r>
    </w:p>
    <w:p w14:paraId="43917A2A" w14:textId="7926FC44" w:rsidR="00037B1A" w:rsidRDefault="00037B1A" w:rsidP="00230C61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30C61" w:rsidRPr="00230C61">
        <w:rPr>
          <w:rFonts w:cstheme="minorHAnsi"/>
        </w:rPr>
        <w:t>Výzkum investičních strategií studentů</w:t>
      </w:r>
      <w:r w:rsidR="00230C61">
        <w:rPr>
          <w:rFonts w:cstheme="minorHAnsi"/>
        </w:rPr>
        <w:t xml:space="preserve"> </w:t>
      </w:r>
      <w:r w:rsidR="00230C61" w:rsidRPr="00230C61">
        <w:rPr>
          <w:rFonts w:cstheme="minorHAnsi"/>
        </w:rPr>
        <w:t>obchodujících na akciovém trhu</w:t>
      </w:r>
    </w:p>
    <w:p w14:paraId="3F08876F" w14:textId="50CB31C9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230C61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539E8FA" w:rsidR="000E094A" w:rsidRDefault="003525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59132EF0" w:rsidR="000E094A" w:rsidRPr="000E094A" w:rsidRDefault="005F344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 si zvolil originální téma z oblasti výzkumu investičních strategií. Hlavní výzkumný cíl práce je zde uveden srozumitelně. Autor si zvolil vhodné metody pro dosažení hlavního cíle práce. Mimo literární rešerši se jedná o metody popisné statistiky a metody statistické analýzy, což lze v případě BP hodnotit velmi kladně. Cíle práce jsou v souladu s tématem práce. Kapitola Cíle a metody mohla být zpracována pečlivěji, avšak výčet cílů a metod je zde uveden dostatečně.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BB7B1AA" w:rsidR="000E094A" w:rsidRDefault="00E40AE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11842800" w:rsidR="000E094A" w:rsidRPr="000E094A" w:rsidRDefault="005F344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zaměřena na klíčové aspekty v oblasti investičních strategií (podstata, přístupy, riziko). Obsahově je literární rešerše přiměřená. Větší zahrnutí behaviorálních aspektů v rámci investičních strategií by bylo velkým plusem</w:t>
            </w:r>
            <w:r w:rsidR="00E40AE3">
              <w:rPr>
                <w:rFonts w:cstheme="minorHAnsi"/>
              </w:rPr>
              <w:t>. Na druhou stranu velmi kladně oceňuji využití také odborných studií z vědeckých časopisů v rámci literární rešerše. Další literární zdroje jsou relevantní a lze vyzdvihnout vyšší množství anglických literárních zdrojů. Literární rešerše obsahuje kritické prvky, byť i zde se dalo rozvinout diskusi o některých klíčových pojmech pečlivěji.</w:t>
            </w:r>
            <w:r>
              <w:rPr>
                <w:rFonts w:cstheme="minorHAnsi"/>
              </w:rPr>
              <w:t xml:space="preserve"> </w:t>
            </w:r>
            <w:r w:rsidR="00E40AE3">
              <w:rPr>
                <w:rFonts w:cstheme="minorHAnsi"/>
              </w:rPr>
              <w:t>Kladně hodnotím i zahrnutí souhrnné kapitoly.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D649AD4" w:rsidR="000E094A" w:rsidRDefault="00B8133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232963A5" w:rsidR="000E094A" w:rsidRDefault="00E40AE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je v této výzkumné BP zahrnuta ve výzkumné části (viz další kritérium).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EE6F5D9" w:rsidR="000E094A" w:rsidRDefault="00B8133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3CF7DE01" w:rsidR="000E094A" w:rsidRPr="000E094A" w:rsidRDefault="00E40AE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Kapitola 5 zachycuje návrh k realizování výzkumného dotazníkového šetření. Z pohledu metodologie kvalitativního výzkumu lze identifikovat drobné nepřesnosti (pojmy, hypotézy atp.), avšak samotná konstrukce výzkumu má svou logiku a vhodnou návaznost. V rámci kapitoly 5.3. se studentovi podařilo udržet návaznost na teoretickou část práce a jednotlivé otázky v dotazníku tak jsou podloženy literární rešerší a lze je označit jako relevantní. Kapitolu 5 uzavírá výpočet minimálního potřebného vzorku respondentů. V kapitole 6 jsou přiblíženy náležitosti a konstrukce dotazníku. Kapitola 7 je zaměřena na analýzu získaných dat s využitím metod popisné statistiky. Zjištěné poznatky jsou </w:t>
            </w:r>
            <w:r w:rsidR="00B81332">
              <w:rPr>
                <w:rFonts w:cstheme="minorHAnsi"/>
              </w:rPr>
              <w:t xml:space="preserve">dle mého pohledu </w:t>
            </w:r>
            <w:r>
              <w:rPr>
                <w:rFonts w:cstheme="minorHAnsi"/>
              </w:rPr>
              <w:t xml:space="preserve">zajímavé a </w:t>
            </w:r>
            <w:r w:rsidR="00B81332">
              <w:rPr>
                <w:rFonts w:cstheme="minorHAnsi"/>
              </w:rPr>
              <w:t>umožňují tvorbu představy o chování studentů, kteří se investováním zabývají. Přidanou hodnotou výzkumné části je také kapitola 7.2., kde student aplikuje vybrané metody statistické analýzy pro objasnění rozdílů mezi vybranými skupinami investorů. Zjištěné výstupy v řešící části jsou podloženy odpovídajícími argumenty a rovněž je zde zahrnuta diskuse výsledků formou doporučení. Hodnotím velmi kladně, že student se nebál využít metody statistické analýzy, které v rámci bakalářských prací nebývají tak běžné.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5FC4D98" w:rsidR="000E094A" w:rsidRDefault="00B8133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32DB5B1C" w:rsidR="000E094A" w:rsidRPr="000E094A" w:rsidRDefault="00B8133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Formální úroveň práce vykazuje napříč většinou kritérií nedostatky. Seznam tabulek a obrázků číselně nesedí, seznam symbolů není seřazen dle abecedy, stejně tak seznam elektronických zdrojů. V textu jsou patrné překlepy a chybějící odkazy na tabulky (např. str. 36). Grafickou úroveň snižuje horší čitelnost některých grafů a obrázků.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34B4CFB" w:rsidR="009C7318" w:rsidRDefault="003525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70DED920" w14:textId="62931F41" w:rsidR="009D67D5" w:rsidRPr="000E094A" w:rsidRDefault="00B81332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 přes slabší formální stránku (která představuje nejslabší článek BP) se jedná o velmi zajímavou výzkumnou bakalářskou práci. Téma je originální a současně velmi aktuální.</w:t>
            </w:r>
            <w:r w:rsidR="003525C8">
              <w:rPr>
                <w:rFonts w:cstheme="minorHAnsi"/>
              </w:rPr>
              <w:t xml:space="preserve"> Bakalářskou práci doporučuji k obhajobě se známkou C.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223046DF" w14:textId="02712742" w:rsidR="003525C8" w:rsidRPr="003525C8" w:rsidRDefault="003525C8" w:rsidP="003525C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43 % respondentů uvedlo, že investuje výhradně do indexu S&amp;P 500. Proč je tento index tak populární (mimo to, že je nejvíce známý)?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6EBE31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230C6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230C6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FBAB3D4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230C61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1F7406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1T00:00:00Z">
            <w:dateFormat w:val="dd.MM.yyyy"/>
            <w:lid w:val="cs-CZ"/>
            <w:storeMappedDataAs w:val="dateTime"/>
            <w:calendar w:val="gregorian"/>
          </w:date>
        </w:sdtPr>
        <w:sdtContent>
          <w:r w:rsidR="00230C61">
            <w:rPr>
              <w:rFonts w:cstheme="minorHAnsi"/>
            </w:rPr>
            <w:t>21.05.2024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BB40B" w14:textId="77777777" w:rsidR="00334C29" w:rsidRDefault="00334C29" w:rsidP="00A40E93">
      <w:pPr>
        <w:spacing w:after="0" w:line="240" w:lineRule="auto"/>
      </w:pPr>
      <w:r>
        <w:separator/>
      </w:r>
    </w:p>
  </w:endnote>
  <w:endnote w:type="continuationSeparator" w:id="0">
    <w:p w14:paraId="4F50BABF" w14:textId="77777777" w:rsidR="00334C29" w:rsidRDefault="00334C2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2520A" w14:textId="77777777" w:rsidR="00334C29" w:rsidRDefault="00334C29" w:rsidP="00A40E93">
      <w:pPr>
        <w:spacing w:after="0" w:line="240" w:lineRule="auto"/>
      </w:pPr>
      <w:r>
        <w:separator/>
      </w:r>
    </w:p>
  </w:footnote>
  <w:footnote w:type="continuationSeparator" w:id="0">
    <w:p w14:paraId="2D59A873" w14:textId="77777777" w:rsidR="00334C29" w:rsidRDefault="00334C2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626266">
    <w:abstractNumId w:val="0"/>
  </w:num>
  <w:num w:numId="2" w16cid:durableId="107361653">
    <w:abstractNumId w:val="3"/>
  </w:num>
  <w:num w:numId="3" w16cid:durableId="1730837388">
    <w:abstractNumId w:val="2"/>
  </w:num>
  <w:num w:numId="4" w16cid:durableId="1241326569">
    <w:abstractNumId w:val="1"/>
  </w:num>
  <w:num w:numId="5" w16cid:durableId="2032105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B204C"/>
    <w:rsid w:val="000E094A"/>
    <w:rsid w:val="00173FE7"/>
    <w:rsid w:val="001900AB"/>
    <w:rsid w:val="00230C61"/>
    <w:rsid w:val="0024258E"/>
    <w:rsid w:val="0029651C"/>
    <w:rsid w:val="00334C29"/>
    <w:rsid w:val="003525C8"/>
    <w:rsid w:val="004D378C"/>
    <w:rsid w:val="005C4ACA"/>
    <w:rsid w:val="005F344C"/>
    <w:rsid w:val="0067082B"/>
    <w:rsid w:val="00694399"/>
    <w:rsid w:val="0073639B"/>
    <w:rsid w:val="007553A6"/>
    <w:rsid w:val="00804036"/>
    <w:rsid w:val="0085398A"/>
    <w:rsid w:val="00855313"/>
    <w:rsid w:val="008B781B"/>
    <w:rsid w:val="008E2072"/>
    <w:rsid w:val="00974EA2"/>
    <w:rsid w:val="00987B93"/>
    <w:rsid w:val="00992AFB"/>
    <w:rsid w:val="009C322A"/>
    <w:rsid w:val="009C7318"/>
    <w:rsid w:val="009D67D5"/>
    <w:rsid w:val="00A40E93"/>
    <w:rsid w:val="00A7527E"/>
    <w:rsid w:val="00AC1ADA"/>
    <w:rsid w:val="00B14451"/>
    <w:rsid w:val="00B81332"/>
    <w:rsid w:val="00BA16DD"/>
    <w:rsid w:val="00CA34A9"/>
    <w:rsid w:val="00CD12C3"/>
    <w:rsid w:val="00D04C9D"/>
    <w:rsid w:val="00D90835"/>
    <w:rsid w:val="00DC7D52"/>
    <w:rsid w:val="00E22423"/>
    <w:rsid w:val="00E40AE3"/>
    <w:rsid w:val="00EA0FBF"/>
    <w:rsid w:val="00EF1720"/>
    <w:rsid w:val="00F92059"/>
    <w:rsid w:val="00FA76DD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0B204C"/>
    <w:rsid w:val="00510546"/>
    <w:rsid w:val="00594CC3"/>
    <w:rsid w:val="005E083B"/>
    <w:rsid w:val="00804036"/>
    <w:rsid w:val="00A00291"/>
    <w:rsid w:val="00BF2549"/>
    <w:rsid w:val="00DF4309"/>
    <w:rsid w:val="00EA520C"/>
    <w:rsid w:val="00FF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797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Vojtěch Sadil</cp:lastModifiedBy>
  <cp:revision>4</cp:revision>
  <cp:lastPrinted>2022-03-14T11:55:00Z</cp:lastPrinted>
  <dcterms:created xsi:type="dcterms:W3CDTF">2024-05-21T10:36:00Z</dcterms:created>
  <dcterms:modified xsi:type="dcterms:W3CDTF">2024-05-21T13:37:00Z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