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6660AD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82352">
        <w:rPr>
          <w:rFonts w:asciiTheme="minorHAnsi" w:hAnsiTheme="minorHAnsi" w:cstheme="minorHAnsi"/>
          <w:sz w:val="22"/>
          <w:szCs w:val="22"/>
        </w:rPr>
        <w:t>Lukáš Stoklásek</w:t>
      </w:r>
    </w:p>
    <w:p w14:paraId="01DAD7B2" w14:textId="5366750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30659">
        <w:rPr>
          <w:rFonts w:asciiTheme="minorHAnsi" w:hAnsiTheme="minorHAnsi" w:cstheme="minorHAnsi"/>
          <w:sz w:val="22"/>
          <w:szCs w:val="22"/>
        </w:rPr>
        <w:t>Ing. Pavel Ondra</w:t>
      </w:r>
    </w:p>
    <w:p w14:paraId="43917A2A" w14:textId="18912603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37E8A" w:rsidRPr="00A37E8A">
        <w:rPr>
          <w:rFonts w:cstheme="minorHAnsi"/>
        </w:rPr>
        <w:t>Aplikace metody SMED ve vybrané společnosti</w:t>
      </w:r>
    </w:p>
    <w:p w14:paraId="3F08876F" w14:textId="2280C521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3065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382352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E4D4317" w:rsidR="000E094A" w:rsidRDefault="002B23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32742B9C" w:rsidR="000E094A" w:rsidRPr="00030659" w:rsidRDefault="00FD3A8A" w:rsidP="00FD3A8A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FD3A8A">
              <w:rPr>
                <w:rFonts w:cstheme="minorHAnsi"/>
                <w:i/>
                <w:sz w:val="20"/>
              </w:rPr>
              <w:t xml:space="preserve">Bakalářská práce se </w:t>
            </w:r>
            <w:r>
              <w:rPr>
                <w:rFonts w:cstheme="minorHAnsi"/>
                <w:i/>
                <w:sz w:val="20"/>
              </w:rPr>
              <w:t xml:space="preserve">věnuje </w:t>
            </w:r>
            <w:r w:rsidR="00361A70">
              <w:rPr>
                <w:rFonts w:cstheme="minorHAnsi"/>
                <w:i/>
                <w:sz w:val="20"/>
              </w:rPr>
              <w:t>aplikaci metody SMED na</w:t>
            </w:r>
            <w:r w:rsidR="000B4793">
              <w:rPr>
                <w:rFonts w:cstheme="minorHAnsi"/>
                <w:i/>
                <w:sz w:val="20"/>
              </w:rPr>
              <w:t xml:space="preserve"> třech vybraných obráběcích centrech. </w:t>
            </w:r>
            <w:r w:rsidR="001B7D34">
              <w:rPr>
                <w:rFonts w:cstheme="minorHAnsi"/>
                <w:i/>
                <w:sz w:val="20"/>
              </w:rPr>
              <w:t>Záměr práce je tedy jednoznačný,</w:t>
            </w:r>
            <w:r w:rsidR="00D5352E">
              <w:rPr>
                <w:rFonts w:cstheme="minorHAnsi"/>
                <w:i/>
                <w:sz w:val="20"/>
              </w:rPr>
              <w:t xml:space="preserve"> a</w:t>
            </w:r>
            <w:r w:rsidR="00CA3027">
              <w:rPr>
                <w:rFonts w:cstheme="minorHAnsi"/>
                <w:i/>
                <w:sz w:val="20"/>
              </w:rPr>
              <w:t> </w:t>
            </w:r>
            <w:r w:rsidR="00D5352E">
              <w:rPr>
                <w:rFonts w:cstheme="minorHAnsi"/>
                <w:i/>
                <w:sz w:val="20"/>
              </w:rPr>
              <w:t xml:space="preserve">to </w:t>
            </w:r>
            <w:r w:rsidR="00AE139C">
              <w:rPr>
                <w:rFonts w:cstheme="minorHAnsi"/>
                <w:i/>
                <w:sz w:val="20"/>
              </w:rPr>
              <w:t xml:space="preserve">navrhnout taková opatření, </w:t>
            </w:r>
            <w:r w:rsidR="00CA3027">
              <w:rPr>
                <w:rFonts w:cstheme="minorHAnsi"/>
                <w:i/>
                <w:sz w:val="20"/>
              </w:rPr>
              <w:t xml:space="preserve">kterými by došlo ke </w:t>
            </w:r>
            <w:r w:rsidR="00D5352E">
              <w:rPr>
                <w:rFonts w:cstheme="minorHAnsi"/>
                <w:i/>
                <w:sz w:val="20"/>
              </w:rPr>
              <w:t>zkrácení času přetypování těchto obráběcích center</w:t>
            </w:r>
            <w:r w:rsidR="00CA3027">
              <w:rPr>
                <w:rFonts w:cstheme="minorHAnsi"/>
                <w:i/>
                <w:sz w:val="20"/>
              </w:rPr>
              <w:t>.</w:t>
            </w:r>
            <w:r w:rsidR="00B86869">
              <w:rPr>
                <w:rFonts w:cstheme="minorHAnsi"/>
                <w:i/>
                <w:sz w:val="20"/>
              </w:rPr>
              <w:t xml:space="preserve"> </w:t>
            </w:r>
            <w:r w:rsidR="00CA3027">
              <w:rPr>
                <w:rFonts w:cstheme="minorHAnsi"/>
                <w:i/>
                <w:sz w:val="20"/>
              </w:rPr>
              <w:t xml:space="preserve">Autor tento </w:t>
            </w:r>
            <w:r w:rsidR="00926AC6">
              <w:rPr>
                <w:rFonts w:cstheme="minorHAnsi"/>
                <w:i/>
                <w:sz w:val="20"/>
              </w:rPr>
              <w:t>záměr</w:t>
            </w:r>
            <w:r w:rsidR="00CA3027">
              <w:rPr>
                <w:rFonts w:cstheme="minorHAnsi"/>
                <w:i/>
                <w:sz w:val="20"/>
              </w:rPr>
              <w:t xml:space="preserve"> doplnil i o měřitelnou </w:t>
            </w:r>
            <w:r w:rsidR="00926AC6">
              <w:rPr>
                <w:rFonts w:cstheme="minorHAnsi"/>
                <w:i/>
                <w:sz w:val="20"/>
              </w:rPr>
              <w:t xml:space="preserve">metriku, </w:t>
            </w:r>
            <w:r w:rsidR="00B86869">
              <w:rPr>
                <w:rFonts w:cstheme="minorHAnsi"/>
                <w:i/>
                <w:sz w:val="20"/>
              </w:rPr>
              <w:t xml:space="preserve">kdy navržená opatření by měla zkrátit časy přetypování alespoň o 20 %. </w:t>
            </w:r>
            <w:r w:rsidRPr="00FD3A8A">
              <w:rPr>
                <w:rFonts w:cstheme="minorHAnsi"/>
                <w:i/>
                <w:sz w:val="20"/>
              </w:rPr>
              <w:t>Cíl je takto formulován srozumitelně a zcela v souladu s tématem a zadáním.</w:t>
            </w:r>
            <w:r w:rsidR="00141B92">
              <w:rPr>
                <w:rFonts w:cstheme="minorHAnsi"/>
                <w:i/>
                <w:sz w:val="20"/>
              </w:rPr>
              <w:t xml:space="preserve"> </w:t>
            </w:r>
            <w:r w:rsidR="00E470BF">
              <w:rPr>
                <w:rFonts w:cstheme="minorHAnsi"/>
                <w:i/>
                <w:sz w:val="20"/>
              </w:rPr>
              <w:t>Samotná a</w:t>
            </w:r>
            <w:r w:rsidR="00141B92">
              <w:rPr>
                <w:rFonts w:cstheme="minorHAnsi"/>
                <w:i/>
                <w:sz w:val="20"/>
              </w:rPr>
              <w:t xml:space="preserve">plikace metody SMED </w:t>
            </w:r>
            <w:r w:rsidR="005E7AE4">
              <w:rPr>
                <w:rFonts w:cstheme="minorHAnsi"/>
                <w:i/>
                <w:sz w:val="20"/>
              </w:rPr>
              <w:t xml:space="preserve">má </w:t>
            </w:r>
            <w:r w:rsidR="00E470BF">
              <w:rPr>
                <w:rFonts w:cstheme="minorHAnsi"/>
                <w:i/>
                <w:sz w:val="20"/>
              </w:rPr>
              <w:t xml:space="preserve">z metodologického hlediska </w:t>
            </w:r>
            <w:r w:rsidR="005E7AE4">
              <w:rPr>
                <w:rFonts w:cstheme="minorHAnsi"/>
                <w:i/>
                <w:sz w:val="20"/>
              </w:rPr>
              <w:t>jasn</w:t>
            </w:r>
            <w:r w:rsidR="005D7DED">
              <w:rPr>
                <w:rFonts w:cstheme="minorHAnsi"/>
                <w:i/>
                <w:sz w:val="20"/>
              </w:rPr>
              <w:t>á p</w:t>
            </w:r>
            <w:r w:rsidR="005E7AE4">
              <w:rPr>
                <w:rFonts w:cstheme="minorHAnsi"/>
                <w:i/>
                <w:sz w:val="20"/>
              </w:rPr>
              <w:t>ravidla, který</w:t>
            </w:r>
            <w:r w:rsidR="00661E9B">
              <w:rPr>
                <w:rFonts w:cstheme="minorHAnsi"/>
                <w:i/>
                <w:sz w:val="20"/>
              </w:rPr>
              <w:t xml:space="preserve">ch </w:t>
            </w:r>
            <w:r w:rsidR="005E7AE4">
              <w:rPr>
                <w:rFonts w:cstheme="minorHAnsi"/>
                <w:i/>
                <w:sz w:val="20"/>
              </w:rPr>
              <w:t>se autor držel</w:t>
            </w:r>
            <w:r w:rsidR="00E470BF">
              <w:rPr>
                <w:rFonts w:cstheme="minorHAnsi"/>
                <w:i/>
                <w:sz w:val="20"/>
              </w:rPr>
              <w:t xml:space="preserve">, </w:t>
            </w:r>
            <w:r w:rsidR="00946695">
              <w:rPr>
                <w:rFonts w:cstheme="minorHAnsi"/>
                <w:i/>
                <w:sz w:val="20"/>
              </w:rPr>
              <w:t xml:space="preserve">mj. </w:t>
            </w:r>
            <w:r w:rsidR="008653AC">
              <w:rPr>
                <w:rFonts w:cstheme="minorHAnsi"/>
                <w:i/>
                <w:sz w:val="20"/>
              </w:rPr>
              <w:t xml:space="preserve">pořídil </w:t>
            </w:r>
            <w:r w:rsidR="005D7DED">
              <w:rPr>
                <w:rFonts w:cstheme="minorHAnsi"/>
                <w:i/>
                <w:sz w:val="20"/>
              </w:rPr>
              <w:t>videozáznamy</w:t>
            </w:r>
            <w:r w:rsidR="00946695">
              <w:rPr>
                <w:rFonts w:cstheme="minorHAnsi"/>
                <w:i/>
                <w:sz w:val="20"/>
              </w:rPr>
              <w:t>,</w:t>
            </w:r>
            <w:r w:rsidR="005D7DED">
              <w:rPr>
                <w:rFonts w:cstheme="minorHAnsi"/>
                <w:i/>
                <w:sz w:val="20"/>
              </w:rPr>
              <w:t xml:space="preserve"> provedl přímé pozorování a </w:t>
            </w:r>
            <w:r w:rsidR="00A00A51">
              <w:rPr>
                <w:rFonts w:cstheme="minorHAnsi"/>
                <w:i/>
                <w:sz w:val="20"/>
              </w:rPr>
              <w:t>dotazoval se pracovníků</w:t>
            </w:r>
            <w:r w:rsidR="00944E6C">
              <w:rPr>
                <w:rFonts w:cstheme="minorHAnsi"/>
                <w:i/>
                <w:sz w:val="20"/>
              </w:rPr>
              <w:t xml:space="preserve">. </w:t>
            </w:r>
            <w:r w:rsidR="006E4A4F">
              <w:rPr>
                <w:rFonts w:cstheme="minorHAnsi"/>
                <w:i/>
                <w:sz w:val="20"/>
              </w:rPr>
              <w:t xml:space="preserve">Mohl sice využít i jiných doplňkových </w:t>
            </w:r>
            <w:r w:rsidR="00A00A51">
              <w:rPr>
                <w:rFonts w:cstheme="minorHAnsi"/>
                <w:i/>
                <w:sz w:val="20"/>
              </w:rPr>
              <w:t xml:space="preserve">či podpůrných </w:t>
            </w:r>
            <w:r w:rsidR="006E4A4F">
              <w:rPr>
                <w:rFonts w:cstheme="minorHAnsi"/>
                <w:i/>
                <w:sz w:val="20"/>
              </w:rPr>
              <w:t>metod</w:t>
            </w:r>
            <w:r w:rsidR="00EA1678">
              <w:rPr>
                <w:rFonts w:cstheme="minorHAnsi"/>
                <w:i/>
                <w:sz w:val="20"/>
              </w:rPr>
              <w:t xml:space="preserve">, ale </w:t>
            </w:r>
            <w:r w:rsidR="00132A11">
              <w:rPr>
                <w:rFonts w:cstheme="minorHAnsi"/>
                <w:i/>
                <w:sz w:val="20"/>
              </w:rPr>
              <w:t>základní podstata aplikace SMED byla naplněna.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D31F450" w:rsidR="000E094A" w:rsidRDefault="00C120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5D7E5616" w:rsidR="00AB622C" w:rsidRPr="00030659" w:rsidRDefault="00224125" w:rsidP="00C1203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 teoretické části autor </w:t>
            </w:r>
            <w:r w:rsidRPr="00AB622C">
              <w:rPr>
                <w:rFonts w:cstheme="minorHAnsi"/>
                <w:i/>
                <w:sz w:val="20"/>
              </w:rPr>
              <w:t>zpracoval poznatky z</w:t>
            </w:r>
            <w:r w:rsidR="007D4CEF">
              <w:rPr>
                <w:rFonts w:cstheme="minorHAnsi"/>
                <w:i/>
                <w:sz w:val="20"/>
              </w:rPr>
              <w:t xml:space="preserve"> oblastí š</w:t>
            </w:r>
            <w:r w:rsidR="00446961">
              <w:rPr>
                <w:rFonts w:cstheme="minorHAnsi"/>
                <w:i/>
                <w:sz w:val="20"/>
              </w:rPr>
              <w:t>tíhlého podniku</w:t>
            </w:r>
            <w:r w:rsidR="002A1A5D">
              <w:rPr>
                <w:rFonts w:cstheme="minorHAnsi"/>
                <w:i/>
                <w:sz w:val="20"/>
              </w:rPr>
              <w:t xml:space="preserve"> </w:t>
            </w:r>
            <w:r w:rsidR="003E7C2E">
              <w:rPr>
                <w:rFonts w:cstheme="minorHAnsi"/>
                <w:i/>
                <w:sz w:val="20"/>
              </w:rPr>
              <w:t>a štíhlé výroby</w:t>
            </w:r>
            <w:r w:rsidR="007D4CEF">
              <w:rPr>
                <w:rFonts w:cstheme="minorHAnsi"/>
                <w:i/>
                <w:sz w:val="20"/>
              </w:rPr>
              <w:t xml:space="preserve">, a samozřejmě také týkající se ústřední metody </w:t>
            </w:r>
            <w:r w:rsidR="00807C9D">
              <w:rPr>
                <w:rFonts w:cstheme="minorHAnsi"/>
                <w:i/>
                <w:sz w:val="20"/>
              </w:rPr>
              <w:t xml:space="preserve">celé práce, </w:t>
            </w:r>
            <w:r w:rsidR="007D4CEF">
              <w:rPr>
                <w:rFonts w:cstheme="minorHAnsi"/>
                <w:i/>
                <w:sz w:val="20"/>
              </w:rPr>
              <w:t>SMED</w:t>
            </w:r>
            <w:r w:rsidR="00807C9D">
              <w:rPr>
                <w:rFonts w:cstheme="minorHAnsi"/>
                <w:i/>
                <w:sz w:val="20"/>
              </w:rPr>
              <w:t xml:space="preserve">. </w:t>
            </w:r>
            <w:r w:rsidR="003E7C2E">
              <w:rPr>
                <w:rFonts w:cstheme="minorHAnsi"/>
                <w:i/>
                <w:sz w:val="20"/>
              </w:rPr>
              <w:t>V oblasti štíhlé výroby</w:t>
            </w:r>
            <w:r w:rsidR="0080736E">
              <w:rPr>
                <w:rFonts w:cstheme="minorHAnsi"/>
                <w:i/>
                <w:sz w:val="20"/>
              </w:rPr>
              <w:t xml:space="preserve"> autor vyzdvihl některé metody jako tažný princip, Kanban nebo Poka-Yoke; </w:t>
            </w:r>
            <w:r w:rsidR="003F3D38">
              <w:rPr>
                <w:rFonts w:cstheme="minorHAnsi"/>
                <w:i/>
                <w:sz w:val="20"/>
              </w:rPr>
              <w:t xml:space="preserve">je otázkou, proč </w:t>
            </w:r>
            <w:r w:rsidR="004E7133">
              <w:rPr>
                <w:rFonts w:cstheme="minorHAnsi"/>
                <w:i/>
                <w:sz w:val="20"/>
              </w:rPr>
              <w:t>zvolil</w:t>
            </w:r>
            <w:r w:rsidR="003F3D38">
              <w:rPr>
                <w:rFonts w:cstheme="minorHAnsi"/>
                <w:i/>
                <w:sz w:val="20"/>
              </w:rPr>
              <w:t xml:space="preserve"> zrovna</w:t>
            </w:r>
            <w:r w:rsidR="004E7133">
              <w:rPr>
                <w:rFonts w:cstheme="minorHAnsi"/>
                <w:i/>
                <w:sz w:val="20"/>
              </w:rPr>
              <w:t xml:space="preserve"> </w:t>
            </w:r>
            <w:r w:rsidR="003F3D38">
              <w:rPr>
                <w:rFonts w:cstheme="minorHAnsi"/>
                <w:i/>
                <w:sz w:val="20"/>
              </w:rPr>
              <w:t xml:space="preserve">tyto, jelikož </w:t>
            </w:r>
            <w:r w:rsidR="004E7133">
              <w:rPr>
                <w:rFonts w:cstheme="minorHAnsi"/>
                <w:i/>
                <w:sz w:val="20"/>
              </w:rPr>
              <w:t>s nimi v práci dále nepracuje.</w:t>
            </w:r>
            <w:r w:rsidR="00BD099B">
              <w:rPr>
                <w:rFonts w:cstheme="minorHAnsi"/>
                <w:i/>
                <w:sz w:val="20"/>
              </w:rPr>
              <w:t xml:space="preserve"> Nic to nemění na faktu, že teoretická část obsahuje </w:t>
            </w:r>
            <w:r w:rsidR="00E1247B">
              <w:rPr>
                <w:rFonts w:cstheme="minorHAnsi"/>
                <w:i/>
                <w:sz w:val="20"/>
              </w:rPr>
              <w:t>vše potřebné v souvislosti s tématem a poskytuje odpovídající základ pro část praktickou.</w:t>
            </w:r>
            <w:r w:rsidR="00C12030">
              <w:rPr>
                <w:rFonts w:cstheme="minorHAnsi"/>
                <w:i/>
                <w:sz w:val="20"/>
              </w:rPr>
              <w:t xml:space="preserve"> </w:t>
            </w:r>
            <w:r w:rsidR="00807C9D">
              <w:rPr>
                <w:rFonts w:cstheme="minorHAnsi"/>
                <w:i/>
                <w:sz w:val="20"/>
              </w:rPr>
              <w:t xml:space="preserve">I z hlediska </w:t>
            </w:r>
            <w:r w:rsidR="00D26729">
              <w:rPr>
                <w:rFonts w:cstheme="minorHAnsi"/>
                <w:i/>
                <w:sz w:val="20"/>
              </w:rPr>
              <w:t>požadavků</w:t>
            </w:r>
            <w:r w:rsidR="00D26729">
              <w:rPr>
                <w:rFonts w:cstheme="minorHAnsi"/>
                <w:i/>
                <w:sz w:val="20"/>
              </w:rPr>
              <w:t xml:space="preserve"> a formálních náležitostí je teoretická část víceméně v pořádku.</w:t>
            </w:r>
            <w:r w:rsidR="00215F6D">
              <w:rPr>
                <w:rFonts w:cstheme="minorHAnsi"/>
                <w:i/>
                <w:sz w:val="20"/>
              </w:rPr>
              <w:t xml:space="preserve"> </w:t>
            </w:r>
            <w:r w:rsidR="009273DF">
              <w:rPr>
                <w:rFonts w:cstheme="minorHAnsi"/>
                <w:i/>
                <w:sz w:val="20"/>
              </w:rPr>
              <w:t xml:space="preserve">Do </w:t>
            </w:r>
            <w:r w:rsidR="00C0362B">
              <w:rPr>
                <w:rFonts w:cstheme="minorHAnsi"/>
                <w:i/>
                <w:sz w:val="20"/>
              </w:rPr>
              <w:t>kritické literární rešerše v pravém slova smyslu má ještě daleko, taky i</w:t>
            </w:r>
            <w:r w:rsidR="00C12030">
              <w:rPr>
                <w:rFonts w:cstheme="minorHAnsi"/>
                <w:i/>
                <w:sz w:val="20"/>
              </w:rPr>
              <w:t> </w:t>
            </w:r>
            <w:r w:rsidR="00C0362B">
              <w:rPr>
                <w:rFonts w:cstheme="minorHAnsi"/>
                <w:i/>
                <w:sz w:val="20"/>
              </w:rPr>
              <w:t>proto</w:t>
            </w:r>
            <w:r w:rsidR="003850E3">
              <w:rPr>
                <w:rFonts w:cstheme="minorHAnsi"/>
                <w:i/>
                <w:sz w:val="20"/>
              </w:rPr>
              <w:t xml:space="preserve">, že je </w:t>
            </w:r>
            <w:r w:rsidR="00D26729">
              <w:rPr>
                <w:rFonts w:cstheme="minorHAnsi"/>
                <w:i/>
                <w:sz w:val="20"/>
              </w:rPr>
              <w:t xml:space="preserve">zpracována na základě 16 zdrojů, což </w:t>
            </w:r>
            <w:r w:rsidR="00D117BE">
              <w:rPr>
                <w:rFonts w:cstheme="minorHAnsi"/>
                <w:i/>
                <w:sz w:val="20"/>
              </w:rPr>
              <w:t>je lehce nad hranicí minima, vyskytují se mezi citovanými zdroji i skripta a učební texty</w:t>
            </w:r>
            <w:r w:rsidR="00215F6D">
              <w:rPr>
                <w:rFonts w:cstheme="minorHAnsi"/>
                <w:i/>
                <w:sz w:val="20"/>
              </w:rPr>
              <w:t>, a některé zdroje jsou poněkud staršího data</w:t>
            </w:r>
            <w:r w:rsidR="003850E3">
              <w:rPr>
                <w:rFonts w:cstheme="minorHAnsi"/>
                <w:i/>
                <w:sz w:val="20"/>
              </w:rPr>
              <w:t>. Na d</w:t>
            </w:r>
            <w:r w:rsidR="00F31213">
              <w:rPr>
                <w:rFonts w:cstheme="minorHAnsi"/>
                <w:i/>
                <w:sz w:val="20"/>
              </w:rPr>
              <w:t xml:space="preserve">ruhou stranu se autor </w:t>
            </w:r>
            <w:r w:rsidR="003850E3">
              <w:rPr>
                <w:rFonts w:cstheme="minorHAnsi"/>
                <w:i/>
                <w:sz w:val="20"/>
              </w:rPr>
              <w:t xml:space="preserve">snažil o </w:t>
            </w:r>
            <w:r w:rsidR="006B78F2">
              <w:rPr>
                <w:rFonts w:cstheme="minorHAnsi"/>
                <w:i/>
                <w:sz w:val="20"/>
              </w:rPr>
              <w:t xml:space="preserve">zpracování kritického posouzení, </w:t>
            </w:r>
            <w:r w:rsidR="00F31213">
              <w:rPr>
                <w:rFonts w:cstheme="minorHAnsi"/>
                <w:i/>
                <w:sz w:val="20"/>
              </w:rPr>
              <w:t>nebál</w:t>
            </w:r>
            <w:r w:rsidR="006B78F2">
              <w:rPr>
                <w:rFonts w:cstheme="minorHAnsi"/>
                <w:i/>
                <w:sz w:val="20"/>
              </w:rPr>
              <w:t xml:space="preserve"> se</w:t>
            </w:r>
            <w:r w:rsidR="00F31213">
              <w:rPr>
                <w:rFonts w:cstheme="minorHAnsi"/>
                <w:i/>
                <w:sz w:val="20"/>
              </w:rPr>
              <w:t xml:space="preserve"> práce ze zahraničními zdroji, dokonce </w:t>
            </w:r>
            <w:r w:rsidR="006B78F2">
              <w:rPr>
                <w:rFonts w:cstheme="minorHAnsi"/>
                <w:i/>
                <w:sz w:val="20"/>
              </w:rPr>
              <w:t xml:space="preserve">citoval i </w:t>
            </w:r>
            <w:r w:rsidR="00E84292">
              <w:rPr>
                <w:rFonts w:cstheme="minorHAnsi"/>
                <w:i/>
                <w:sz w:val="20"/>
              </w:rPr>
              <w:t>odborn</w:t>
            </w:r>
            <w:r w:rsidR="006B78F2">
              <w:rPr>
                <w:rFonts w:cstheme="minorHAnsi"/>
                <w:i/>
                <w:sz w:val="20"/>
              </w:rPr>
              <w:t xml:space="preserve">é </w:t>
            </w:r>
            <w:r w:rsidR="00E84292">
              <w:rPr>
                <w:rFonts w:cstheme="minorHAnsi"/>
                <w:i/>
                <w:sz w:val="20"/>
              </w:rPr>
              <w:t>články z vědeckých databází</w:t>
            </w:r>
            <w:r w:rsidR="006B78F2">
              <w:rPr>
                <w:rFonts w:cstheme="minorHAnsi"/>
                <w:i/>
                <w:sz w:val="20"/>
              </w:rPr>
              <w:t>, což</w:t>
            </w:r>
            <w:r w:rsidR="00C12030">
              <w:rPr>
                <w:rFonts w:cstheme="minorHAnsi"/>
                <w:i/>
                <w:sz w:val="20"/>
              </w:rPr>
              <w:t xml:space="preserve"> není samozřejmostí. </w:t>
            </w:r>
            <w:r w:rsidR="00AB622C" w:rsidRPr="00AB622C">
              <w:rPr>
                <w:rFonts w:cstheme="minorHAnsi"/>
                <w:i/>
                <w:sz w:val="20"/>
              </w:rPr>
              <w:t>Použité zdroje jsou citovány odpovídajícím způsobem.</w:t>
            </w:r>
            <w:r w:rsidR="00C12030">
              <w:rPr>
                <w:rFonts w:cstheme="minorHAnsi"/>
                <w:i/>
                <w:sz w:val="20"/>
              </w:rPr>
              <w:t xml:space="preserve"> </w:t>
            </w:r>
            <w:r w:rsidR="00AB622C" w:rsidRPr="00AB622C">
              <w:rPr>
                <w:rFonts w:cstheme="minorHAnsi"/>
                <w:i/>
                <w:sz w:val="20"/>
              </w:rPr>
              <w:t>Použity a citovány jsou všechny zdroje uvedené v zadání.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6FAB2B2" w:rsidR="000E094A" w:rsidRDefault="00B24F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50B9FA47" w:rsidR="001D7C2B" w:rsidRPr="00030659" w:rsidRDefault="001D7C2B" w:rsidP="001D7C2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1D7C2B">
              <w:rPr>
                <w:rFonts w:cstheme="minorHAnsi"/>
                <w:i/>
                <w:sz w:val="20"/>
              </w:rPr>
              <w:t xml:space="preserve">V praktické části autor </w:t>
            </w:r>
            <w:r>
              <w:rPr>
                <w:rFonts w:cstheme="minorHAnsi"/>
                <w:i/>
                <w:sz w:val="20"/>
              </w:rPr>
              <w:t xml:space="preserve">logicky </w:t>
            </w:r>
            <w:r w:rsidRPr="001D7C2B">
              <w:rPr>
                <w:rFonts w:cstheme="minorHAnsi"/>
                <w:i/>
                <w:sz w:val="20"/>
              </w:rPr>
              <w:t>navázal na teoretické poznatky a analyzoval</w:t>
            </w:r>
            <w:r>
              <w:rPr>
                <w:rFonts w:cstheme="minorHAnsi"/>
                <w:i/>
                <w:sz w:val="20"/>
              </w:rPr>
              <w:t xml:space="preserve"> celkem </w:t>
            </w:r>
            <w:r w:rsidR="003923B6">
              <w:rPr>
                <w:rFonts w:cstheme="minorHAnsi"/>
                <w:i/>
                <w:sz w:val="20"/>
              </w:rPr>
              <w:t xml:space="preserve">tři obráběcí centra, </w:t>
            </w:r>
            <w:r w:rsidR="00F755AC">
              <w:rPr>
                <w:rFonts w:cstheme="minorHAnsi"/>
                <w:i/>
                <w:sz w:val="20"/>
              </w:rPr>
              <w:t xml:space="preserve">dvě frézovací a jedno </w:t>
            </w:r>
            <w:r w:rsidR="00A01E68">
              <w:rPr>
                <w:rFonts w:cstheme="minorHAnsi"/>
                <w:i/>
                <w:sz w:val="20"/>
              </w:rPr>
              <w:t xml:space="preserve">soustružnické. </w:t>
            </w:r>
            <w:r w:rsidR="00893954">
              <w:rPr>
                <w:rFonts w:cstheme="minorHAnsi"/>
                <w:i/>
                <w:sz w:val="20"/>
              </w:rPr>
              <w:t xml:space="preserve">Výběr obráběcích center je vhodným způsobem zdůvodněn. </w:t>
            </w:r>
            <w:r w:rsidR="00A01E68">
              <w:rPr>
                <w:rFonts w:cstheme="minorHAnsi"/>
                <w:i/>
                <w:sz w:val="20"/>
              </w:rPr>
              <w:t>Analýza byla provedena odpovídajícím způsobem</w:t>
            </w:r>
            <w:r w:rsidR="00893954">
              <w:rPr>
                <w:rFonts w:cstheme="minorHAnsi"/>
                <w:i/>
                <w:sz w:val="20"/>
              </w:rPr>
              <w:t>, v</w:t>
            </w:r>
            <w:r w:rsidR="00A01E68">
              <w:rPr>
                <w:rFonts w:cstheme="minorHAnsi"/>
                <w:i/>
                <w:sz w:val="20"/>
              </w:rPr>
              <w:t xml:space="preserve"> souladu s postupy metody SMED. </w:t>
            </w:r>
            <w:r w:rsidR="00893954">
              <w:rPr>
                <w:rFonts w:cstheme="minorHAnsi"/>
                <w:i/>
                <w:sz w:val="20"/>
              </w:rPr>
              <w:t>Jedinou výtkou je</w:t>
            </w:r>
            <w:r w:rsidR="003C043F">
              <w:rPr>
                <w:rFonts w:cstheme="minorHAnsi"/>
                <w:i/>
                <w:sz w:val="20"/>
              </w:rPr>
              <w:t xml:space="preserve"> zpracování pouze jednoho </w:t>
            </w:r>
            <w:r w:rsidR="00570E8B">
              <w:rPr>
                <w:rFonts w:cstheme="minorHAnsi"/>
                <w:i/>
                <w:sz w:val="20"/>
              </w:rPr>
              <w:t>pozorování/</w:t>
            </w:r>
            <w:r w:rsidR="003C043F">
              <w:rPr>
                <w:rFonts w:cstheme="minorHAnsi"/>
                <w:i/>
                <w:sz w:val="20"/>
              </w:rPr>
              <w:t>měření a tedy jen jedné analýzy</w:t>
            </w:r>
            <w:r w:rsidR="00570E8B">
              <w:rPr>
                <w:rFonts w:cstheme="minorHAnsi"/>
                <w:i/>
                <w:sz w:val="20"/>
              </w:rPr>
              <w:t xml:space="preserve"> na každé ze sledovaných obráběcích center. </w:t>
            </w:r>
            <w:r w:rsidR="00183113">
              <w:rPr>
                <w:rFonts w:cstheme="minorHAnsi"/>
                <w:i/>
                <w:sz w:val="20"/>
              </w:rPr>
              <w:t>Nabízí se zde otázka relevance získaných dat</w:t>
            </w:r>
            <w:r w:rsidR="00826BFD">
              <w:rPr>
                <w:rFonts w:cstheme="minorHAnsi"/>
                <w:i/>
                <w:sz w:val="20"/>
              </w:rPr>
              <w:t xml:space="preserve">. </w:t>
            </w:r>
            <w:r w:rsidR="00083E54">
              <w:rPr>
                <w:rFonts w:cstheme="minorHAnsi"/>
                <w:i/>
                <w:sz w:val="20"/>
              </w:rPr>
              <w:t xml:space="preserve">Bez ohledu na to </w:t>
            </w:r>
            <w:r w:rsidR="00134B72">
              <w:rPr>
                <w:rFonts w:cstheme="minorHAnsi"/>
                <w:i/>
                <w:sz w:val="20"/>
              </w:rPr>
              <w:t xml:space="preserve">získal autor povědomí o současném stavu přetypování obráběcích center a souvisejících procesech, díky čemuž byl </w:t>
            </w:r>
            <w:r w:rsidR="004E3B72">
              <w:rPr>
                <w:rFonts w:cstheme="minorHAnsi"/>
                <w:i/>
                <w:sz w:val="20"/>
              </w:rPr>
              <w:t xml:space="preserve">schopen </w:t>
            </w:r>
            <w:r w:rsidRPr="001D7C2B">
              <w:rPr>
                <w:rFonts w:cstheme="minorHAnsi"/>
                <w:i/>
                <w:sz w:val="20"/>
              </w:rPr>
              <w:t>identifikovat nedostatky a</w:t>
            </w:r>
            <w:r w:rsidR="004E3B72">
              <w:rPr>
                <w:rFonts w:cstheme="minorHAnsi"/>
                <w:i/>
                <w:sz w:val="20"/>
              </w:rPr>
              <w:t> </w:t>
            </w:r>
            <w:r w:rsidRPr="001D7C2B">
              <w:rPr>
                <w:rFonts w:cstheme="minorHAnsi"/>
                <w:i/>
                <w:sz w:val="20"/>
              </w:rPr>
              <w:t>plýtvání</w:t>
            </w:r>
            <w:r w:rsidR="004E3B72">
              <w:rPr>
                <w:rFonts w:cstheme="minorHAnsi"/>
                <w:i/>
                <w:sz w:val="20"/>
              </w:rPr>
              <w:t>, na které se dále zaměřil v návrhové části.</w:t>
            </w:r>
            <w:r w:rsidR="00B24F21">
              <w:rPr>
                <w:rFonts w:cstheme="minorHAnsi"/>
                <w:i/>
                <w:sz w:val="20"/>
              </w:rPr>
              <w:t xml:space="preserve"> </w:t>
            </w:r>
            <w:r w:rsidRPr="001D7C2B">
              <w:rPr>
                <w:rFonts w:cstheme="minorHAnsi"/>
                <w:i/>
                <w:sz w:val="20"/>
              </w:rPr>
              <w:t>Průběh a postup zpracování analýzy současného stavu je vhodným způsobem popsán, vč. souvislostí a návazností.</w:t>
            </w:r>
            <w:r w:rsidR="00B24F21">
              <w:rPr>
                <w:rFonts w:cstheme="minorHAnsi"/>
                <w:i/>
                <w:sz w:val="20"/>
              </w:rPr>
              <w:t xml:space="preserve"> </w:t>
            </w:r>
            <w:r w:rsidRPr="001D7C2B">
              <w:rPr>
                <w:rFonts w:cstheme="minorHAnsi"/>
                <w:i/>
                <w:sz w:val="20"/>
              </w:rPr>
              <w:t>Hlavní východiska a závěry jsou pak prezentovány v rámci shrnutí.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7A0B520B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037B1A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430E8BF" w:rsidR="000E094A" w:rsidRDefault="002C1E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0976E466" w:rsidR="00AC3277" w:rsidRPr="00030659" w:rsidRDefault="00E51F52" w:rsidP="002C1E48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E51F52">
              <w:rPr>
                <w:rFonts w:cstheme="minorHAnsi"/>
                <w:i/>
                <w:sz w:val="20"/>
              </w:rPr>
              <w:t>Za účelem z</w:t>
            </w:r>
            <w:r w:rsidR="00555536">
              <w:rPr>
                <w:rFonts w:cstheme="minorHAnsi"/>
                <w:i/>
                <w:sz w:val="20"/>
              </w:rPr>
              <w:t xml:space="preserve">krácení časů přetypování </w:t>
            </w:r>
            <w:r w:rsidRPr="00E51F52">
              <w:rPr>
                <w:rFonts w:cstheme="minorHAnsi"/>
                <w:i/>
                <w:sz w:val="20"/>
              </w:rPr>
              <w:t>autor navrhl</w:t>
            </w:r>
            <w:r w:rsidR="00555536">
              <w:rPr>
                <w:rFonts w:cstheme="minorHAnsi"/>
                <w:i/>
                <w:sz w:val="20"/>
              </w:rPr>
              <w:t xml:space="preserve"> </w:t>
            </w:r>
            <w:r w:rsidR="00DA31C9">
              <w:rPr>
                <w:rFonts w:cstheme="minorHAnsi"/>
                <w:i/>
                <w:sz w:val="20"/>
              </w:rPr>
              <w:t>relativně</w:t>
            </w:r>
            <w:r w:rsidR="0045791F">
              <w:rPr>
                <w:rFonts w:cstheme="minorHAnsi"/>
                <w:i/>
                <w:sz w:val="20"/>
              </w:rPr>
              <w:t xml:space="preserve"> konvenční</w:t>
            </w:r>
            <w:r w:rsidR="00C74E9E">
              <w:rPr>
                <w:rFonts w:cstheme="minorHAnsi"/>
                <w:i/>
                <w:sz w:val="20"/>
              </w:rPr>
              <w:t xml:space="preserve"> opatření</w:t>
            </w:r>
            <w:r w:rsidR="00DA31C9">
              <w:rPr>
                <w:rFonts w:cstheme="minorHAnsi"/>
                <w:i/>
                <w:sz w:val="20"/>
              </w:rPr>
              <w:t>, která jsou ale ve své podstatě adekvátní daným podmínk</w:t>
            </w:r>
            <w:r w:rsidR="00C74E9E">
              <w:rPr>
                <w:rFonts w:cstheme="minorHAnsi"/>
                <w:i/>
                <w:sz w:val="20"/>
              </w:rPr>
              <w:t xml:space="preserve">ám </w:t>
            </w:r>
            <w:r w:rsidR="001C33A7">
              <w:rPr>
                <w:rFonts w:cstheme="minorHAnsi"/>
                <w:i/>
                <w:sz w:val="20"/>
              </w:rPr>
              <w:t>vyplývajícím z provedené analýzy</w:t>
            </w:r>
            <w:r w:rsidR="001D58DA">
              <w:rPr>
                <w:rFonts w:cstheme="minorHAnsi"/>
                <w:i/>
                <w:sz w:val="20"/>
              </w:rPr>
              <w:t xml:space="preserve">, </w:t>
            </w:r>
            <w:r w:rsidR="002208F9">
              <w:rPr>
                <w:rFonts w:cstheme="minorHAnsi"/>
                <w:i/>
                <w:sz w:val="20"/>
              </w:rPr>
              <w:t>tudíž jim t</w:t>
            </w:r>
            <w:r w:rsidR="001D58DA">
              <w:rPr>
                <w:rFonts w:cstheme="minorHAnsi"/>
                <w:i/>
                <w:sz w:val="20"/>
              </w:rPr>
              <w:t xml:space="preserve">oho nelze mnoho vytknout. </w:t>
            </w:r>
            <w:r w:rsidR="003274C3">
              <w:rPr>
                <w:rFonts w:cstheme="minorHAnsi"/>
                <w:i/>
                <w:sz w:val="20"/>
              </w:rPr>
              <w:t xml:space="preserve">Důležité je, že díky předloženým návrhům by </w:t>
            </w:r>
            <w:r w:rsidR="001479BA">
              <w:rPr>
                <w:rFonts w:cstheme="minorHAnsi"/>
                <w:i/>
                <w:sz w:val="20"/>
              </w:rPr>
              <w:t xml:space="preserve">mělo </w:t>
            </w:r>
            <w:r w:rsidR="003274C3">
              <w:rPr>
                <w:rFonts w:cstheme="minorHAnsi"/>
                <w:i/>
                <w:sz w:val="20"/>
              </w:rPr>
              <w:t xml:space="preserve">dojít ke zrychlení přetypování, a </w:t>
            </w:r>
            <w:r w:rsidR="001479BA">
              <w:rPr>
                <w:rFonts w:cstheme="minorHAnsi"/>
                <w:i/>
                <w:sz w:val="20"/>
              </w:rPr>
              <w:t xml:space="preserve">že cílová hodnota zkrácení přetypování alespoň o 20 % by mohla být naplněna, víceméně bez problémů u všech </w:t>
            </w:r>
            <w:r w:rsidR="0068137C">
              <w:rPr>
                <w:rFonts w:cstheme="minorHAnsi"/>
                <w:i/>
                <w:sz w:val="20"/>
              </w:rPr>
              <w:t xml:space="preserve">tří </w:t>
            </w:r>
            <w:r w:rsidR="001479BA">
              <w:rPr>
                <w:rFonts w:cstheme="minorHAnsi"/>
                <w:i/>
                <w:sz w:val="20"/>
              </w:rPr>
              <w:t xml:space="preserve">obráběcích center. </w:t>
            </w:r>
            <w:r w:rsidR="00AD6136">
              <w:rPr>
                <w:rFonts w:cstheme="minorHAnsi"/>
                <w:i/>
                <w:sz w:val="20"/>
              </w:rPr>
              <w:t xml:space="preserve">Samozřejmě </w:t>
            </w:r>
            <w:r w:rsidR="00CA471C">
              <w:rPr>
                <w:rFonts w:cstheme="minorHAnsi"/>
                <w:i/>
                <w:sz w:val="20"/>
              </w:rPr>
              <w:t xml:space="preserve">je zde </w:t>
            </w:r>
            <w:r w:rsidR="00AD6136">
              <w:rPr>
                <w:rFonts w:cstheme="minorHAnsi"/>
                <w:i/>
                <w:sz w:val="20"/>
              </w:rPr>
              <w:t>stále otázka relevance dat z </w:t>
            </w:r>
            <w:r w:rsidR="0068137C">
              <w:rPr>
                <w:rFonts w:cstheme="minorHAnsi"/>
                <w:i/>
                <w:sz w:val="20"/>
              </w:rPr>
              <w:t>jediného</w:t>
            </w:r>
            <w:r w:rsidR="00AD6136">
              <w:rPr>
                <w:rFonts w:cstheme="minorHAnsi"/>
                <w:i/>
                <w:sz w:val="20"/>
              </w:rPr>
              <w:t xml:space="preserve"> pozorování/měření</w:t>
            </w:r>
            <w:r w:rsidR="0068137C">
              <w:rPr>
                <w:rFonts w:cstheme="minorHAnsi"/>
                <w:i/>
                <w:sz w:val="20"/>
              </w:rPr>
              <w:t xml:space="preserve">. </w:t>
            </w:r>
            <w:r w:rsidR="0006263D">
              <w:rPr>
                <w:rFonts w:cstheme="minorHAnsi"/>
                <w:i/>
                <w:sz w:val="20"/>
              </w:rPr>
              <w:t xml:space="preserve">Pominu-li tento nedostatek, považuji </w:t>
            </w:r>
            <w:r w:rsidRPr="00E51F52">
              <w:rPr>
                <w:rFonts w:cstheme="minorHAnsi"/>
                <w:i/>
                <w:sz w:val="20"/>
              </w:rPr>
              <w:t>cíl za naplněn</w:t>
            </w:r>
            <w:r w:rsidR="0006263D">
              <w:rPr>
                <w:rFonts w:cstheme="minorHAnsi"/>
                <w:i/>
                <w:sz w:val="20"/>
              </w:rPr>
              <w:t>ý</w:t>
            </w:r>
            <w:r w:rsidR="002C1E48">
              <w:rPr>
                <w:rFonts w:cstheme="minorHAnsi"/>
                <w:i/>
                <w:sz w:val="20"/>
              </w:rPr>
              <w:t xml:space="preserve">. </w:t>
            </w:r>
            <w:r w:rsidRPr="00E51F52">
              <w:rPr>
                <w:rFonts w:cstheme="minorHAnsi"/>
                <w:i/>
                <w:sz w:val="20"/>
              </w:rPr>
              <w:t>Předložené návrhy jsou podrobeny ekonomickému zhodnocení.</w:t>
            </w:r>
          </w:p>
        </w:tc>
      </w:tr>
    </w:tbl>
    <w:p w14:paraId="3124C60B" w14:textId="77777777" w:rsidR="00AC3277" w:rsidRDefault="00AC3277"/>
    <w:p w14:paraId="08A6C6F7" w14:textId="77777777" w:rsidR="00AC3277" w:rsidRDefault="00AC3277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752B9A" w:rsidR="000E094A" w:rsidRDefault="00AC32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3577E431" w:rsidR="00E84292" w:rsidRPr="00030659" w:rsidRDefault="00962422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Bakalářská</w:t>
            </w:r>
            <w:r w:rsidRPr="00962422">
              <w:rPr>
                <w:rFonts w:cstheme="minorHAnsi"/>
                <w:i/>
                <w:sz w:val="20"/>
              </w:rPr>
              <w:t xml:space="preserve"> práce má logickou strukturu a odpovídající návaznosti. Odborná terminologie je v práci použita správně.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Pr="00962422">
              <w:rPr>
                <w:rFonts w:cstheme="minorHAnsi"/>
                <w:i/>
                <w:sz w:val="20"/>
              </w:rPr>
              <w:t xml:space="preserve">Napříč celou prací je adekvátně použita předepsaná norma citování zdrojů, vč. harvardského systému odkazování. Drobné nedostatky jsou pak ve formě zápisu bibliografických citačních záznamů v seznamu použité literatury, </w:t>
            </w:r>
            <w:r>
              <w:rPr>
                <w:rFonts w:cstheme="minorHAnsi"/>
                <w:i/>
                <w:sz w:val="20"/>
              </w:rPr>
              <w:t>n</w:t>
            </w:r>
            <w:r>
              <w:rPr>
                <w:rFonts w:cstheme="minorHAnsi"/>
                <w:i/>
                <w:sz w:val="20"/>
              </w:rPr>
              <w:t>apř. u dvou záznamů není respektován použitý harvardský systém odkazování</w:t>
            </w:r>
            <w:r w:rsidR="00AC3277">
              <w:rPr>
                <w:rFonts w:cstheme="minorHAnsi"/>
                <w:i/>
                <w:sz w:val="20"/>
              </w:rPr>
              <w:t xml:space="preserve"> (</w:t>
            </w:r>
            <w:r w:rsidRPr="00962422">
              <w:rPr>
                <w:rFonts w:cstheme="minorHAnsi"/>
                <w:i/>
                <w:sz w:val="20"/>
              </w:rPr>
              <w:t>rok vydání je uváděn s vydavatelskými údaji</w:t>
            </w:r>
            <w:r w:rsidR="00AC3277">
              <w:rPr>
                <w:rFonts w:cstheme="minorHAnsi"/>
                <w:i/>
                <w:sz w:val="20"/>
              </w:rPr>
              <w:t>)</w:t>
            </w:r>
            <w:r w:rsidRPr="00962422">
              <w:rPr>
                <w:rFonts w:cstheme="minorHAnsi"/>
                <w:i/>
                <w:sz w:val="20"/>
              </w:rPr>
              <w:t>.</w:t>
            </w:r>
            <w:r w:rsidR="00AC3277">
              <w:rPr>
                <w:rFonts w:cstheme="minorHAnsi"/>
                <w:i/>
                <w:sz w:val="20"/>
              </w:rPr>
              <w:t xml:space="preserve"> </w:t>
            </w:r>
            <w:r w:rsidRPr="00962422">
              <w:rPr>
                <w:rFonts w:cstheme="minorHAnsi"/>
                <w:i/>
                <w:sz w:val="20"/>
              </w:rPr>
              <w:t>Jazyková úroveň práce</w:t>
            </w:r>
            <w:r w:rsidR="00AC3277">
              <w:rPr>
                <w:rFonts w:cstheme="minorHAnsi"/>
                <w:i/>
                <w:sz w:val="20"/>
              </w:rPr>
              <w:t>, i její grafická úroveň jsou v pořádku</w:t>
            </w:r>
            <w:r w:rsidRPr="00962422">
              <w:rPr>
                <w:rFonts w:cstheme="minorHAnsi"/>
                <w:i/>
                <w:sz w:val="20"/>
              </w:rPr>
              <w:t>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B596727" w:rsidR="009C7318" w:rsidRDefault="00AC32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500F87C2" w:rsidR="009D67D5" w:rsidRPr="000E094A" w:rsidRDefault="00BB3F5F" w:rsidP="00BB3F5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</w:t>
            </w:r>
            <w:r w:rsidR="00904BDD" w:rsidRPr="00904BDD">
              <w:rPr>
                <w:rFonts w:cstheme="minorHAnsi"/>
              </w:rPr>
              <w:t xml:space="preserve">ředloženou </w:t>
            </w:r>
            <w:r w:rsidR="00DE60E9">
              <w:rPr>
                <w:rFonts w:cstheme="minorHAnsi"/>
              </w:rPr>
              <w:t>bakalářskou</w:t>
            </w:r>
            <w:r w:rsidR="00DE60E9" w:rsidRPr="00904BDD">
              <w:rPr>
                <w:rFonts w:cstheme="minorHAnsi"/>
              </w:rPr>
              <w:t xml:space="preserve"> </w:t>
            </w:r>
            <w:r w:rsidR="00904BDD" w:rsidRPr="00904BDD">
              <w:rPr>
                <w:rFonts w:cstheme="minorHAnsi"/>
              </w:rPr>
              <w:t>práci celkově hodnocením jako povedenou,</w:t>
            </w:r>
            <w:r w:rsidR="00DE60E9">
              <w:rPr>
                <w:rFonts w:cstheme="minorHAnsi"/>
              </w:rPr>
              <w:t xml:space="preserve"> </w:t>
            </w:r>
            <w:r w:rsidR="00904BDD" w:rsidRPr="00904BDD">
              <w:rPr>
                <w:rFonts w:cstheme="minorHAnsi"/>
              </w:rPr>
              <w:t>především z hlediska praktického přínosu pro danou společnost</w:t>
            </w:r>
            <w:r w:rsidR="00DE60E9">
              <w:rPr>
                <w:rFonts w:cstheme="minorHAnsi"/>
              </w:rPr>
              <w:t>. Práce je zpracována v souladu s</w:t>
            </w:r>
            <w:r>
              <w:rPr>
                <w:rFonts w:cstheme="minorHAnsi"/>
              </w:rPr>
              <w:t> </w:t>
            </w:r>
            <w:r w:rsidR="00DE60E9">
              <w:rPr>
                <w:rFonts w:cstheme="minorHAnsi"/>
              </w:rPr>
              <w:t>meto</w:t>
            </w:r>
            <w:r>
              <w:rPr>
                <w:rFonts w:cstheme="minorHAnsi"/>
              </w:rPr>
              <w:t xml:space="preserve">dologií aplikované metody SMED. </w:t>
            </w:r>
            <w:r w:rsidR="00904BDD" w:rsidRPr="00904BDD">
              <w:rPr>
                <w:rFonts w:cstheme="minorHAnsi"/>
              </w:rPr>
              <w:t>Autor prokázal schopnost aplikovat teoretické poznatky do praxe.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09C7FD91" w:rsidR="0085398A" w:rsidRPr="00023862" w:rsidRDefault="00E15376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Kdybyste měl </w:t>
      </w:r>
      <w:r w:rsidR="00790FAB">
        <w:rPr>
          <w:rFonts w:cstheme="minorHAnsi"/>
        </w:rPr>
        <w:t>aplikovat SMED</w:t>
      </w:r>
      <w:r w:rsidR="009452D9">
        <w:rPr>
          <w:rFonts w:cstheme="minorHAnsi"/>
        </w:rPr>
        <w:t xml:space="preserve"> znovu, klidně i ve stejné společnosti, postupoval byste stejně, nebo byste něco</w:t>
      </w:r>
      <w:r w:rsidR="00023862">
        <w:rPr>
          <w:rFonts w:cstheme="minorHAnsi"/>
        </w:rPr>
        <w:t xml:space="preserve"> udělal jinak?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24AA28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3065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3065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0CEC34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3065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40AE77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30659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136945">
    <w:abstractNumId w:val="0"/>
  </w:num>
  <w:num w:numId="2" w16cid:durableId="613899248">
    <w:abstractNumId w:val="3"/>
  </w:num>
  <w:num w:numId="3" w16cid:durableId="1503816972">
    <w:abstractNumId w:val="2"/>
  </w:num>
  <w:num w:numId="4" w16cid:durableId="973825388">
    <w:abstractNumId w:val="1"/>
  </w:num>
  <w:num w:numId="5" w16cid:durableId="40402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ztTQwNzIztjQ2NLNQ0lEKTi0uzszPAykwrgUAd2Mk/SwAAAA="/>
  </w:docVars>
  <w:rsids>
    <w:rsidRoot w:val="00BA16DD"/>
    <w:rsid w:val="00023862"/>
    <w:rsid w:val="00030659"/>
    <w:rsid w:val="00037B1A"/>
    <w:rsid w:val="0006263D"/>
    <w:rsid w:val="00083E54"/>
    <w:rsid w:val="000B4793"/>
    <w:rsid w:val="000E094A"/>
    <w:rsid w:val="00132A11"/>
    <w:rsid w:val="00134B72"/>
    <w:rsid w:val="00141B92"/>
    <w:rsid w:val="001479BA"/>
    <w:rsid w:val="00173FE7"/>
    <w:rsid w:val="00183113"/>
    <w:rsid w:val="001900AB"/>
    <w:rsid w:val="001B7D34"/>
    <w:rsid w:val="001C33A7"/>
    <w:rsid w:val="001D58DA"/>
    <w:rsid w:val="001D7C2B"/>
    <w:rsid w:val="00204997"/>
    <w:rsid w:val="00215F6D"/>
    <w:rsid w:val="002208F9"/>
    <w:rsid w:val="00224125"/>
    <w:rsid w:val="0024258E"/>
    <w:rsid w:val="0029651C"/>
    <w:rsid w:val="002A1A5D"/>
    <w:rsid w:val="002B23F2"/>
    <w:rsid w:val="002C1E48"/>
    <w:rsid w:val="003274C3"/>
    <w:rsid w:val="00346E21"/>
    <w:rsid w:val="00361A70"/>
    <w:rsid w:val="00382352"/>
    <w:rsid w:val="003850E3"/>
    <w:rsid w:val="003923B6"/>
    <w:rsid w:val="003C043F"/>
    <w:rsid w:val="003E7C2E"/>
    <w:rsid w:val="003F3D38"/>
    <w:rsid w:val="00446961"/>
    <w:rsid w:val="0045791F"/>
    <w:rsid w:val="004D378C"/>
    <w:rsid w:val="004E3B72"/>
    <w:rsid w:val="004E7133"/>
    <w:rsid w:val="004F644B"/>
    <w:rsid w:val="00555536"/>
    <w:rsid w:val="00570E8B"/>
    <w:rsid w:val="005C4ACA"/>
    <w:rsid w:val="005D7DED"/>
    <w:rsid w:val="005E7AE4"/>
    <w:rsid w:val="005F75A9"/>
    <w:rsid w:val="00661E9B"/>
    <w:rsid w:val="0067082B"/>
    <w:rsid w:val="0068137C"/>
    <w:rsid w:val="00694399"/>
    <w:rsid w:val="006B78F2"/>
    <w:rsid w:val="006E4A4F"/>
    <w:rsid w:val="0073639B"/>
    <w:rsid w:val="007553A6"/>
    <w:rsid w:val="00790FAB"/>
    <w:rsid w:val="007D4CEF"/>
    <w:rsid w:val="0080736E"/>
    <w:rsid w:val="00807C9D"/>
    <w:rsid w:val="00826BFD"/>
    <w:rsid w:val="0085398A"/>
    <w:rsid w:val="008653AC"/>
    <w:rsid w:val="00877134"/>
    <w:rsid w:val="008848F3"/>
    <w:rsid w:val="00893954"/>
    <w:rsid w:val="008B781B"/>
    <w:rsid w:val="008E2072"/>
    <w:rsid w:val="00904BDD"/>
    <w:rsid w:val="00926AC6"/>
    <w:rsid w:val="009273DF"/>
    <w:rsid w:val="00944E6C"/>
    <w:rsid w:val="009452D9"/>
    <w:rsid w:val="00946695"/>
    <w:rsid w:val="00962422"/>
    <w:rsid w:val="00974EA2"/>
    <w:rsid w:val="00987B93"/>
    <w:rsid w:val="00992AFB"/>
    <w:rsid w:val="009C322A"/>
    <w:rsid w:val="009C7318"/>
    <w:rsid w:val="009D67D5"/>
    <w:rsid w:val="00A00A51"/>
    <w:rsid w:val="00A01E68"/>
    <w:rsid w:val="00A37E8A"/>
    <w:rsid w:val="00A40E93"/>
    <w:rsid w:val="00A7527E"/>
    <w:rsid w:val="00AB622C"/>
    <w:rsid w:val="00AC1ADA"/>
    <w:rsid w:val="00AC3277"/>
    <w:rsid w:val="00AD6136"/>
    <w:rsid w:val="00AE139C"/>
    <w:rsid w:val="00B14451"/>
    <w:rsid w:val="00B24F21"/>
    <w:rsid w:val="00B86869"/>
    <w:rsid w:val="00BA16DD"/>
    <w:rsid w:val="00BB3F5F"/>
    <w:rsid w:val="00BD099B"/>
    <w:rsid w:val="00C0362B"/>
    <w:rsid w:val="00C12030"/>
    <w:rsid w:val="00C74E9E"/>
    <w:rsid w:val="00CA1F93"/>
    <w:rsid w:val="00CA3027"/>
    <w:rsid w:val="00CA34A9"/>
    <w:rsid w:val="00CA471C"/>
    <w:rsid w:val="00CD12C3"/>
    <w:rsid w:val="00D117BE"/>
    <w:rsid w:val="00D26729"/>
    <w:rsid w:val="00D5352E"/>
    <w:rsid w:val="00D90835"/>
    <w:rsid w:val="00D944FC"/>
    <w:rsid w:val="00DA31C9"/>
    <w:rsid w:val="00DC7D52"/>
    <w:rsid w:val="00DE60E9"/>
    <w:rsid w:val="00E1247B"/>
    <w:rsid w:val="00E15376"/>
    <w:rsid w:val="00E22423"/>
    <w:rsid w:val="00E470BF"/>
    <w:rsid w:val="00E51F52"/>
    <w:rsid w:val="00E84292"/>
    <w:rsid w:val="00EA1678"/>
    <w:rsid w:val="00EF1720"/>
    <w:rsid w:val="00F31213"/>
    <w:rsid w:val="00F755AC"/>
    <w:rsid w:val="00F92059"/>
    <w:rsid w:val="00FC2852"/>
    <w:rsid w:val="00FD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04997"/>
    <w:rsid w:val="00510546"/>
    <w:rsid w:val="00594CC3"/>
    <w:rsid w:val="005E083B"/>
    <w:rsid w:val="005F75A9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F5582-BB0F-427B-BC91-F50D13260E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581cfee2-c630-4554-92b2-68787b9159cf"/>
    <ds:schemaRef ds:uri="91f26e49-f70c-446a-af9a-0186764ea1fa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800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Ondra</cp:lastModifiedBy>
  <cp:revision>110</cp:revision>
  <cp:lastPrinted>2022-03-14T11:55:00Z</cp:lastPrinted>
  <dcterms:created xsi:type="dcterms:W3CDTF">2022-03-14T10:52:00Z</dcterms:created>
  <dcterms:modified xsi:type="dcterms:W3CDTF">2024-05-22T13:31:00Z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