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3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93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757F6009" w14:textId="77777777" w:rsidTr="0037054E">
        <w:tc>
          <w:tcPr>
            <w:tcW w:w="10473" w:type="dxa"/>
            <w:gridSpan w:val="9"/>
          </w:tcPr>
          <w:p w14:paraId="3C14654F" w14:textId="30D99900" w:rsidR="006847E2" w:rsidRPr="00AD2438" w:rsidRDefault="00934626" w:rsidP="00AD2438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8A5E3E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0AB6EFB" w14:textId="77777777" w:rsidTr="0037054E">
        <w:tc>
          <w:tcPr>
            <w:tcW w:w="3993" w:type="dxa"/>
          </w:tcPr>
          <w:p w14:paraId="32943F64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C50BE8F" w14:textId="534741D0" w:rsidR="006847E2" w:rsidRPr="00AD2438" w:rsidRDefault="00AB4C6D" w:rsidP="00362AB0">
            <w:pPr>
              <w:rPr>
                <w:lang w:val="en-GB"/>
              </w:rPr>
            </w:pPr>
            <w:r w:rsidRPr="00AB4C6D">
              <w:rPr>
                <w:lang w:val="en-GB"/>
              </w:rPr>
              <w:t>Vítězslav</w:t>
            </w:r>
            <w:r>
              <w:rPr>
                <w:lang w:val="en-GB"/>
              </w:rPr>
              <w:t xml:space="preserve"> </w:t>
            </w:r>
            <w:r w:rsidRPr="00AB4C6D">
              <w:rPr>
                <w:lang w:val="en-GB"/>
              </w:rPr>
              <w:t>Horňák</w:t>
            </w:r>
          </w:p>
        </w:tc>
      </w:tr>
      <w:tr w:rsidR="006847E2" w:rsidRPr="00AD2438" w14:paraId="15652E28" w14:textId="77777777" w:rsidTr="0037054E">
        <w:tc>
          <w:tcPr>
            <w:tcW w:w="3993" w:type="dxa"/>
          </w:tcPr>
          <w:p w14:paraId="0BCD76E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6457BFC7" w14:textId="164F0537" w:rsidR="006847E2" w:rsidRPr="00AD2438" w:rsidRDefault="00AB4C6D" w:rsidP="00362AB0">
            <w:pPr>
              <w:rPr>
                <w:lang w:val="en-GB"/>
              </w:rPr>
            </w:pPr>
            <w:r w:rsidRPr="00AB4C6D">
              <w:rPr>
                <w:lang w:val="en-GB"/>
              </w:rPr>
              <w:t>Southern Gothic and the Grotesque in Fiction by Flannery O</w:t>
            </w:r>
            <w:r>
              <w:rPr>
                <w:lang w:val="en-GB"/>
              </w:rPr>
              <w:t>’</w:t>
            </w:r>
            <w:r w:rsidRPr="00AB4C6D">
              <w:rPr>
                <w:lang w:val="en-GB"/>
              </w:rPr>
              <w:t>Connor</w:t>
            </w:r>
          </w:p>
        </w:tc>
      </w:tr>
      <w:tr w:rsidR="006847E2" w:rsidRPr="00AD2438" w14:paraId="1B68CB36" w14:textId="77777777" w:rsidTr="0037054E">
        <w:tc>
          <w:tcPr>
            <w:tcW w:w="3993" w:type="dxa"/>
          </w:tcPr>
          <w:p w14:paraId="65A8677B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0896C74F" w14:textId="1737E866" w:rsidR="006847E2" w:rsidRPr="00AD2438" w:rsidRDefault="00A67350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F35E282" w14:textId="77777777" w:rsidTr="0037054E">
        <w:tc>
          <w:tcPr>
            <w:tcW w:w="3993" w:type="dxa"/>
          </w:tcPr>
          <w:p w14:paraId="1E48A239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638422BF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30DD9519" w14:textId="77777777" w:rsidTr="0037054E">
        <w:tc>
          <w:tcPr>
            <w:tcW w:w="3993" w:type="dxa"/>
          </w:tcPr>
          <w:p w14:paraId="313F8F5C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6E6B991B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3D5EE86B" w14:textId="77777777" w:rsidTr="0037054E">
        <w:tc>
          <w:tcPr>
            <w:tcW w:w="3993" w:type="dxa"/>
            <w:vAlign w:val="center"/>
          </w:tcPr>
          <w:p w14:paraId="3FADB653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06386A9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184EAAA9" w14:textId="77777777" w:rsidTr="0037054E">
        <w:tc>
          <w:tcPr>
            <w:tcW w:w="10473" w:type="dxa"/>
            <w:gridSpan w:val="9"/>
            <w:shd w:val="clear" w:color="auto" w:fill="A6A6A6"/>
          </w:tcPr>
          <w:p w14:paraId="7D073379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0ED06018" w14:textId="77777777" w:rsidTr="0037054E">
        <w:tc>
          <w:tcPr>
            <w:tcW w:w="7436" w:type="dxa"/>
            <w:gridSpan w:val="3"/>
          </w:tcPr>
          <w:p w14:paraId="1CF5D90F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1E94C8C0" w14:textId="545804B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CE63F59" w14:textId="79B949F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8190BC1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33E4BD76" w14:textId="51898B8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945233E" w14:textId="631FAF0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C65F763" w14:textId="2A1AD9B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4F273BA" w14:textId="77777777" w:rsidTr="0037054E">
        <w:tc>
          <w:tcPr>
            <w:tcW w:w="7436" w:type="dxa"/>
            <w:gridSpan w:val="3"/>
          </w:tcPr>
          <w:p w14:paraId="6B03250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2AF5840" w14:textId="4FB9B4E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BD974C7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7061D4ED" w14:textId="36EFD71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43271BE" w14:textId="7A7D609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E428AB9" w14:textId="2696992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9D0A90E" w14:textId="225EB6C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5F0795D" w14:textId="77777777" w:rsidTr="0037054E">
        <w:tc>
          <w:tcPr>
            <w:tcW w:w="7436" w:type="dxa"/>
            <w:gridSpan w:val="3"/>
          </w:tcPr>
          <w:p w14:paraId="644E60CA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DE40465" w14:textId="02844E6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F895675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72C69015" w14:textId="765731A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6925DB4" w14:textId="00090D7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821A7C4" w14:textId="151FCD0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E2E0131" w14:textId="28C127C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34226B0" w14:textId="77777777" w:rsidTr="0037054E">
        <w:tc>
          <w:tcPr>
            <w:tcW w:w="10473" w:type="dxa"/>
            <w:gridSpan w:val="9"/>
            <w:shd w:val="clear" w:color="auto" w:fill="A6A6A6"/>
          </w:tcPr>
          <w:p w14:paraId="756C9FFA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425A126E" w14:textId="77777777" w:rsidTr="0037054E">
        <w:tc>
          <w:tcPr>
            <w:tcW w:w="7436" w:type="dxa"/>
            <w:gridSpan w:val="3"/>
          </w:tcPr>
          <w:p w14:paraId="7BD32B4A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F30B1A9" w14:textId="5B5764D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A1CA34C" w14:textId="527486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7B15AAC" w14:textId="60C3CBF6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69F05DEF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D</w:t>
            </w:r>
          </w:p>
        </w:tc>
        <w:tc>
          <w:tcPr>
            <w:tcW w:w="506" w:type="dxa"/>
          </w:tcPr>
          <w:p w14:paraId="455097EE" w14:textId="242BEEA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FE153D6" w14:textId="42C53FC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8716088" w14:textId="77777777" w:rsidTr="0037054E">
        <w:tc>
          <w:tcPr>
            <w:tcW w:w="7436" w:type="dxa"/>
            <w:gridSpan w:val="3"/>
          </w:tcPr>
          <w:p w14:paraId="1481F010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57E35114" w14:textId="65B106C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6AA601B" w14:textId="446EB20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135BE9C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55DE0F22" w14:textId="37319DE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2F7687D" w14:textId="45C1CF1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87054C9" w14:textId="535D84F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2149B35" w14:textId="77777777" w:rsidTr="0037054E">
        <w:tc>
          <w:tcPr>
            <w:tcW w:w="7436" w:type="dxa"/>
            <w:gridSpan w:val="3"/>
          </w:tcPr>
          <w:p w14:paraId="3091467B" w14:textId="6B0343A4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  <w:r w:rsidR="002A1C39">
              <w:rPr>
                <w:lang w:val="en-GB"/>
              </w:rPr>
              <w:t xml:space="preserve"> </w:t>
            </w:r>
            <w:r w:rsidR="002A1C39" w:rsidRPr="002A1C39">
              <w:rPr>
                <w:sz w:val="18"/>
                <w:szCs w:val="18"/>
                <w:lang w:val="en-GB"/>
              </w:rPr>
              <w:t>(no comparison of SG and grotesque)</w:t>
            </w:r>
          </w:p>
        </w:tc>
        <w:tc>
          <w:tcPr>
            <w:tcW w:w="507" w:type="dxa"/>
            <w:vAlign w:val="center"/>
          </w:tcPr>
          <w:p w14:paraId="5049A6F0" w14:textId="55B985F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4961F41" w14:textId="4E5CB5D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7E39C0D3" w14:textId="079A87E9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08A7520C" w14:textId="0582D7B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6033F59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14:paraId="15A1FA86" w14:textId="49548AA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0F25C30" w14:textId="77777777" w:rsidTr="0037054E">
        <w:tc>
          <w:tcPr>
            <w:tcW w:w="7436" w:type="dxa"/>
            <w:gridSpan w:val="3"/>
          </w:tcPr>
          <w:p w14:paraId="6B930064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0182E8C1" w14:textId="6434DEB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27F83A" w14:textId="4B5703A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6A80D2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0EDCBCAA" w14:textId="3EA372E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53E82B6" w14:textId="692B568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A29641D" w14:textId="5B51B8C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5619A6C6" w14:textId="77777777" w:rsidTr="0037054E">
        <w:tc>
          <w:tcPr>
            <w:tcW w:w="7436" w:type="dxa"/>
            <w:gridSpan w:val="3"/>
          </w:tcPr>
          <w:p w14:paraId="1CC78B5C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E3A0DE2" w14:textId="485219A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4335931" w14:textId="1F7AE28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0F16838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083807C3" w14:textId="459B414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88E6807" w14:textId="058B21C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A39CA7B" w14:textId="10AE309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C8130CE" w14:textId="77777777" w:rsidTr="0037054E">
        <w:tc>
          <w:tcPr>
            <w:tcW w:w="7436" w:type="dxa"/>
            <w:gridSpan w:val="3"/>
          </w:tcPr>
          <w:p w14:paraId="311FEED2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119AF8E" w14:textId="3A0F261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709614" w14:textId="7024424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73A5FA6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357429BD" w14:textId="2A68AF3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472079C" w14:textId="17EAEBE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59ABE3E" w14:textId="7235E04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99A1225" w14:textId="77777777" w:rsidTr="0037054E">
        <w:tc>
          <w:tcPr>
            <w:tcW w:w="10473" w:type="dxa"/>
            <w:gridSpan w:val="9"/>
          </w:tcPr>
          <w:p w14:paraId="033A3857" w14:textId="77777777" w:rsidR="006847E2" w:rsidRPr="00AD2438" w:rsidRDefault="00C11E00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6B900B7D" w14:textId="77777777" w:rsidR="006847E2" w:rsidRPr="00A178DC" w:rsidRDefault="006847E2" w:rsidP="00362AB0">
            <w:pPr>
              <w:rPr>
                <w:sz w:val="6"/>
                <w:szCs w:val="6"/>
                <w:lang w:val="en-GB"/>
              </w:rPr>
            </w:pPr>
          </w:p>
          <w:p w14:paraId="7AE8EA06" w14:textId="14E4E21F" w:rsidR="00C77A63" w:rsidRDefault="0016283D" w:rsidP="003C3DA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Southern Gothic and the grotesque are canonical interpretative frameworks through which to view the fiction of Flannery O’Connor. </w:t>
            </w:r>
            <w:r w:rsidR="00720BC7">
              <w:rPr>
                <w:lang w:val="en-GB"/>
              </w:rPr>
              <w:t>In this thesis</w:t>
            </w:r>
            <w:r w:rsidR="00BE11DA">
              <w:rPr>
                <w:lang w:val="en-GB"/>
              </w:rPr>
              <w:t xml:space="preserve"> </w:t>
            </w:r>
            <w:r>
              <w:rPr>
                <w:lang w:val="en-GB"/>
              </w:rPr>
              <w:t>five short stories</w:t>
            </w:r>
            <w:r w:rsidR="00720BC7">
              <w:rPr>
                <w:lang w:val="en-GB"/>
              </w:rPr>
              <w:t xml:space="preserve"> are explored, with m</w:t>
            </w:r>
            <w:r w:rsidR="00C77A63">
              <w:rPr>
                <w:lang w:val="en-GB"/>
              </w:rPr>
              <w:t xml:space="preserve">any </w:t>
            </w:r>
            <w:r w:rsidR="00A462EC">
              <w:rPr>
                <w:lang w:val="en-GB"/>
              </w:rPr>
              <w:t>intriguing</w:t>
            </w:r>
            <w:r w:rsidR="00C77A63">
              <w:rPr>
                <w:lang w:val="en-GB"/>
              </w:rPr>
              <w:t xml:space="preserve"> ideas presented</w:t>
            </w:r>
            <w:r w:rsidR="00720BC7">
              <w:rPr>
                <w:lang w:val="en-GB"/>
              </w:rPr>
              <w:t>. E</w:t>
            </w:r>
            <w:r w:rsidR="00C77A63">
              <w:rPr>
                <w:lang w:val="en-GB"/>
              </w:rPr>
              <w:t xml:space="preserve">xtensive research is </w:t>
            </w:r>
            <w:r w:rsidR="00A462EC">
              <w:rPr>
                <w:lang w:val="en-GB"/>
              </w:rPr>
              <w:t>shown in many citations on every page and a fairly deep bibliography.</w:t>
            </w:r>
          </w:p>
          <w:p w14:paraId="0A3E7151" w14:textId="77777777" w:rsidR="00C77A63" w:rsidRPr="00A178DC" w:rsidRDefault="00C77A63" w:rsidP="003C3DAE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1015A8DC" w14:textId="579FD44E" w:rsidR="006847E2" w:rsidRDefault="00BE11DA" w:rsidP="003C3DA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main</w:t>
            </w:r>
            <w:r w:rsidR="00A462EC">
              <w:rPr>
                <w:lang w:val="en-GB"/>
              </w:rPr>
              <w:t xml:space="preserve"> issue</w:t>
            </w:r>
            <w:r w:rsidR="00BF1425">
              <w:rPr>
                <w:lang w:val="en-GB"/>
              </w:rPr>
              <w:t xml:space="preserve"> </w:t>
            </w:r>
            <w:r w:rsidR="00EC43AA">
              <w:rPr>
                <w:lang w:val="en-GB"/>
              </w:rPr>
              <w:t xml:space="preserve">is the lack </w:t>
            </w:r>
            <w:r w:rsidR="00A462EC">
              <w:rPr>
                <w:lang w:val="en-GB"/>
              </w:rPr>
              <w:t xml:space="preserve">of </w:t>
            </w:r>
            <w:r w:rsidR="005A4C74">
              <w:rPr>
                <w:lang w:val="en-GB"/>
              </w:rPr>
              <w:t xml:space="preserve">direct </w:t>
            </w:r>
            <w:r w:rsidR="00EC43AA">
              <w:rPr>
                <w:lang w:val="en-GB"/>
              </w:rPr>
              <w:t xml:space="preserve">comparison and contrast between Southern Gothic and </w:t>
            </w:r>
            <w:r w:rsidR="005A4C74">
              <w:rPr>
                <w:lang w:val="en-GB"/>
              </w:rPr>
              <w:t>the grotesque, i.e., none at all in the background</w:t>
            </w:r>
            <w:r w:rsidR="00A91047">
              <w:rPr>
                <w:lang w:val="en-GB"/>
              </w:rPr>
              <w:t>,</w:t>
            </w:r>
            <w:r w:rsidR="0016283D">
              <w:rPr>
                <w:lang w:val="en-GB"/>
              </w:rPr>
              <w:t xml:space="preserve"> </w:t>
            </w:r>
            <w:r w:rsidR="00A91047">
              <w:rPr>
                <w:lang w:val="en-GB"/>
              </w:rPr>
              <w:t>and very little</w:t>
            </w:r>
            <w:r w:rsidR="005A4C74">
              <w:rPr>
                <w:lang w:val="en-GB"/>
              </w:rPr>
              <w:t xml:space="preserve"> in the seven-page subchapter 3.2 Southern Gothic and the Grotesque in the Eyes and Pen of O’Connor. As a result, the thesis as a whole </w:t>
            </w:r>
            <w:r w:rsidR="00A91047">
              <w:rPr>
                <w:lang w:val="en-GB"/>
              </w:rPr>
              <w:t xml:space="preserve">is not as cohesive as it could be. Many interesting insights are presented using many diverse sources – Aquinas (and his importance for O’Connor), Derrida, </w:t>
            </w:r>
            <w:proofErr w:type="spellStart"/>
            <w:r w:rsidR="00A91047">
              <w:rPr>
                <w:lang w:val="en-GB"/>
              </w:rPr>
              <w:t>Lacan</w:t>
            </w:r>
            <w:proofErr w:type="spellEnd"/>
            <w:r w:rsidR="00A91047">
              <w:rPr>
                <w:lang w:val="en-GB"/>
              </w:rPr>
              <w:t xml:space="preserve">, Bakhtin/Rabelais. Still, at times it seems like the </w:t>
            </w:r>
            <w:r w:rsidR="00C77A63">
              <w:rPr>
                <w:lang w:val="en-GB"/>
              </w:rPr>
              <w:t xml:space="preserve">thesis writer is in over his head in his presentations of </w:t>
            </w:r>
            <w:r w:rsidR="00D63F59">
              <w:rPr>
                <w:lang w:val="en-GB"/>
              </w:rPr>
              <w:t>these</w:t>
            </w:r>
            <w:r w:rsidR="00C77A63">
              <w:rPr>
                <w:lang w:val="en-GB"/>
              </w:rPr>
              <w:t xml:space="preserve"> references, as they sometimes seem arbitrarily chosen and </w:t>
            </w:r>
            <w:r w:rsidR="00A462EC">
              <w:rPr>
                <w:lang w:val="en-GB"/>
              </w:rPr>
              <w:t xml:space="preserve">the formulations lack clarity, jumping from one idea to another without </w:t>
            </w:r>
            <w:r w:rsidR="00924F27">
              <w:rPr>
                <w:lang w:val="en-GB"/>
              </w:rPr>
              <w:t>clear argumentation</w:t>
            </w:r>
            <w:r w:rsidR="00A462EC">
              <w:rPr>
                <w:lang w:val="en-GB"/>
              </w:rPr>
              <w:t>.</w:t>
            </w:r>
          </w:p>
          <w:p w14:paraId="0F1E3606" w14:textId="77777777" w:rsidR="00D35940" w:rsidRPr="00A178DC" w:rsidRDefault="00D35940" w:rsidP="003C3DAE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6240C9C8" w14:textId="48E3AE69" w:rsidR="00BE11DA" w:rsidRDefault="006C6DAC" w:rsidP="003C3DA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</w:t>
            </w:r>
            <w:r w:rsidR="00D35940">
              <w:rPr>
                <w:lang w:val="en-GB"/>
              </w:rPr>
              <w:t xml:space="preserve">e introduction </w:t>
            </w:r>
            <w:r>
              <w:rPr>
                <w:lang w:val="en-GB"/>
              </w:rPr>
              <w:t>to</w:t>
            </w:r>
            <w:r w:rsidR="00D35940">
              <w:rPr>
                <w:lang w:val="en-GB"/>
              </w:rPr>
              <w:t xml:space="preserve"> Southern Gothic</w:t>
            </w:r>
            <w:r w:rsidR="00463CE4">
              <w:rPr>
                <w:lang w:val="en-GB"/>
              </w:rPr>
              <w:t xml:space="preserve"> is done well</w:t>
            </w:r>
            <w:r w:rsidR="00D35940">
              <w:rPr>
                <w:lang w:val="en-GB"/>
              </w:rPr>
              <w:t xml:space="preserve">, </w:t>
            </w:r>
            <w:r w:rsidR="00463CE4">
              <w:rPr>
                <w:lang w:val="en-GB"/>
              </w:rPr>
              <w:t xml:space="preserve">covering centuries of </w:t>
            </w:r>
            <w:r w:rsidR="00D35940">
              <w:rPr>
                <w:lang w:val="en-GB"/>
              </w:rPr>
              <w:t xml:space="preserve">fiction </w:t>
            </w:r>
            <w:r w:rsidR="00463CE4">
              <w:rPr>
                <w:lang w:val="en-GB"/>
              </w:rPr>
              <w:t>by</w:t>
            </w:r>
            <w:r w:rsidR="00720BC7">
              <w:rPr>
                <w:lang w:val="en-GB"/>
              </w:rPr>
              <w:t xml:space="preserve"> </w:t>
            </w:r>
            <w:r w:rsidR="00D35940">
              <w:rPr>
                <w:lang w:val="en-GB"/>
              </w:rPr>
              <w:t xml:space="preserve">Charles </w:t>
            </w:r>
            <w:proofErr w:type="spellStart"/>
            <w:r w:rsidR="00D35940">
              <w:rPr>
                <w:lang w:val="en-GB"/>
              </w:rPr>
              <w:t>Brockden</w:t>
            </w:r>
            <w:proofErr w:type="spellEnd"/>
            <w:r w:rsidR="00D35940">
              <w:rPr>
                <w:lang w:val="en-GB"/>
              </w:rPr>
              <w:t xml:space="preserve"> Brown</w:t>
            </w:r>
            <w:r w:rsidR="00463CE4">
              <w:rPr>
                <w:lang w:val="en-GB"/>
              </w:rPr>
              <w:t>,</w:t>
            </w:r>
            <w:r w:rsidR="00D35940">
              <w:rPr>
                <w:lang w:val="en-GB"/>
              </w:rPr>
              <w:t xml:space="preserve"> </w:t>
            </w:r>
            <w:r w:rsidR="00463CE4">
              <w:rPr>
                <w:lang w:val="en-GB"/>
              </w:rPr>
              <w:t xml:space="preserve">Edgar Allan </w:t>
            </w:r>
            <w:r w:rsidR="00D35940">
              <w:rPr>
                <w:lang w:val="en-GB"/>
              </w:rPr>
              <w:t>Poe</w:t>
            </w:r>
            <w:r w:rsidR="00463CE4">
              <w:rPr>
                <w:lang w:val="en-GB"/>
              </w:rPr>
              <w:t xml:space="preserve"> and </w:t>
            </w:r>
            <w:r w:rsidR="00720BC7">
              <w:rPr>
                <w:lang w:val="en-GB"/>
              </w:rPr>
              <w:t xml:space="preserve">several </w:t>
            </w:r>
            <w:r w:rsidR="00463CE4">
              <w:rPr>
                <w:lang w:val="en-GB"/>
              </w:rPr>
              <w:t xml:space="preserve">other </w:t>
            </w:r>
            <w:r w:rsidR="00DA3829">
              <w:rPr>
                <w:lang w:val="en-GB"/>
              </w:rPr>
              <w:t xml:space="preserve">US and British </w:t>
            </w:r>
            <w:r w:rsidR="00463CE4">
              <w:rPr>
                <w:lang w:val="en-GB"/>
              </w:rPr>
              <w:t>writers.</w:t>
            </w:r>
            <w:r w:rsidR="00D35940">
              <w:rPr>
                <w:lang w:val="en-GB"/>
              </w:rPr>
              <w:t xml:space="preserve"> </w:t>
            </w:r>
            <w:r w:rsidR="00463CE4">
              <w:rPr>
                <w:lang w:val="en-GB"/>
              </w:rPr>
              <w:t xml:space="preserve">The section </w:t>
            </w:r>
            <w:r w:rsidR="003C3DAE">
              <w:rPr>
                <w:lang w:val="en-GB"/>
              </w:rPr>
              <w:t xml:space="preserve">ends with a nice summation of William </w:t>
            </w:r>
            <w:proofErr w:type="spellStart"/>
            <w:r w:rsidR="003C3DAE">
              <w:rPr>
                <w:lang w:val="en-GB"/>
              </w:rPr>
              <w:t>Faulker</w:t>
            </w:r>
            <w:r w:rsidR="00EC43AA">
              <w:rPr>
                <w:lang w:val="en-GB"/>
              </w:rPr>
              <w:t>’s</w:t>
            </w:r>
            <w:proofErr w:type="spellEnd"/>
            <w:r w:rsidR="00EC43AA">
              <w:rPr>
                <w:lang w:val="en-GB"/>
              </w:rPr>
              <w:t xml:space="preserve"> “wild lyrical style […] of </w:t>
            </w:r>
            <w:proofErr w:type="spellStart"/>
            <w:r w:rsidR="00EC43AA">
              <w:rPr>
                <w:lang w:val="en-GB"/>
              </w:rPr>
              <w:t>somber</w:t>
            </w:r>
            <w:proofErr w:type="spellEnd"/>
            <w:r w:rsidR="00EC43AA">
              <w:rPr>
                <w:lang w:val="en-GB"/>
              </w:rPr>
              <w:t xml:space="preserve"> violence and horror” (14) in comparison to Poe.</w:t>
            </w:r>
            <w:r w:rsidR="003C3DAE">
              <w:rPr>
                <w:lang w:val="en-GB"/>
              </w:rPr>
              <w:t xml:space="preserve"> </w:t>
            </w:r>
            <w:r w:rsidR="00AA5E78">
              <w:rPr>
                <w:lang w:val="en-GB"/>
              </w:rPr>
              <w:t>In contrast, t</w:t>
            </w:r>
            <w:r w:rsidR="00924F27">
              <w:rPr>
                <w:lang w:val="en-GB"/>
              </w:rPr>
              <w:t xml:space="preserve">he </w:t>
            </w:r>
            <w:r w:rsidR="00463CE4">
              <w:rPr>
                <w:lang w:val="en-GB"/>
              </w:rPr>
              <w:t>background on</w:t>
            </w:r>
            <w:r w:rsidR="00924F27">
              <w:rPr>
                <w:lang w:val="en-GB"/>
              </w:rPr>
              <w:t xml:space="preserve"> the grotesque is not as strong: modes such as “Terror-oriented” (17</w:t>
            </w:r>
            <w:r w:rsidR="00AA5E78">
              <w:rPr>
                <w:lang w:val="en-GB"/>
              </w:rPr>
              <w:t>-19), “Laughter-oriented” (19-20) and “Southern Grotesque” (20-21) are introduced</w:t>
            </w:r>
            <w:r w:rsidR="00A178DC">
              <w:rPr>
                <w:lang w:val="en-GB"/>
              </w:rPr>
              <w:t xml:space="preserve">, but the section </w:t>
            </w:r>
            <w:r w:rsidR="00EA1084">
              <w:rPr>
                <w:lang w:val="en-GB"/>
              </w:rPr>
              <w:t>generally fails to</w:t>
            </w:r>
            <w:r w:rsidR="00A178DC">
              <w:rPr>
                <w:lang w:val="en-GB"/>
              </w:rPr>
              <w:t xml:space="preserve"> form a basic structural framework for the analysis to come. This shows in the exploration of the short stories, which</w:t>
            </w:r>
            <w:r w:rsidR="00BF1425">
              <w:rPr>
                <w:lang w:val="en-GB"/>
              </w:rPr>
              <w:t xml:space="preserve"> </w:t>
            </w:r>
            <w:r w:rsidR="00BE11DA">
              <w:rPr>
                <w:lang w:val="en-GB"/>
              </w:rPr>
              <w:t>is rich in detail but lacks cohesion and</w:t>
            </w:r>
            <w:r w:rsidR="00BF1425">
              <w:rPr>
                <w:lang w:val="en-GB"/>
              </w:rPr>
              <w:t>,</w:t>
            </w:r>
            <w:r w:rsidR="00BE11DA">
              <w:rPr>
                <w:lang w:val="en-GB"/>
              </w:rPr>
              <w:t xml:space="preserve"> </w:t>
            </w:r>
            <w:r w:rsidR="00BF1425">
              <w:rPr>
                <w:lang w:val="en-GB"/>
              </w:rPr>
              <w:t>once or twice,</w:t>
            </w:r>
            <w:r w:rsidR="00BE11DA">
              <w:rPr>
                <w:lang w:val="en-GB"/>
              </w:rPr>
              <w:t xml:space="preserve"> coherence. The pieces </w:t>
            </w:r>
            <w:r w:rsidR="00EA1084">
              <w:rPr>
                <w:lang w:val="en-GB"/>
              </w:rPr>
              <w:t xml:space="preserve">of the puzzle </w:t>
            </w:r>
            <w:r w:rsidR="004C30DB">
              <w:rPr>
                <w:lang w:val="en-GB"/>
              </w:rPr>
              <w:t xml:space="preserve">are there, but they </w:t>
            </w:r>
            <w:r w:rsidR="00BE11DA">
              <w:rPr>
                <w:lang w:val="en-GB"/>
              </w:rPr>
              <w:t xml:space="preserve">have not </w:t>
            </w:r>
            <w:r w:rsidR="00176F0C">
              <w:rPr>
                <w:lang w:val="en-GB"/>
              </w:rPr>
              <w:t xml:space="preserve">quite </w:t>
            </w:r>
            <w:r w:rsidR="00BE11DA">
              <w:rPr>
                <w:lang w:val="en-GB"/>
              </w:rPr>
              <w:t>been put together</w:t>
            </w:r>
            <w:r w:rsidR="00176F0C">
              <w:rPr>
                <w:lang w:val="en-GB"/>
              </w:rPr>
              <w:t>.</w:t>
            </w:r>
          </w:p>
          <w:p w14:paraId="0B310839" w14:textId="77777777" w:rsidR="00176F0C" w:rsidRPr="004C30DB" w:rsidRDefault="00176F0C" w:rsidP="003C3DAE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6177DF1C" w14:textId="0F53854A" w:rsidR="006847E2" w:rsidRDefault="004C30DB" w:rsidP="004C30D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One</w:t>
            </w:r>
            <w:r w:rsidR="00176F0C">
              <w:rPr>
                <w:lang w:val="en-GB"/>
              </w:rPr>
              <w:t xml:space="preserve"> positive aspect is that the language is generally at quite a high level, and the prose is easy to read. It is clear that the thesis author has learned a lot about </w:t>
            </w:r>
            <w:r w:rsidR="00B44BB5">
              <w:rPr>
                <w:lang w:val="en-GB"/>
              </w:rPr>
              <w:t>the</w:t>
            </w:r>
            <w:r w:rsidR="006C6DAC">
              <w:rPr>
                <w:lang w:val="en-GB"/>
              </w:rPr>
              <w:t xml:space="preserve"> deep Catholic perspectives that pervade </w:t>
            </w:r>
            <w:r w:rsidR="00B44BB5">
              <w:rPr>
                <w:lang w:val="en-GB"/>
              </w:rPr>
              <w:t>O’Connor’s</w:t>
            </w:r>
            <w:r>
              <w:rPr>
                <w:lang w:val="en-GB"/>
              </w:rPr>
              <w:t xml:space="preserve"> works, </w:t>
            </w:r>
            <w:r w:rsidR="003B5B71">
              <w:rPr>
                <w:lang w:val="en-GB"/>
              </w:rPr>
              <w:t xml:space="preserve">sometimes in mysterious </w:t>
            </w:r>
            <w:r w:rsidR="00B44BB5">
              <w:rPr>
                <w:lang w:val="en-GB"/>
              </w:rPr>
              <w:t xml:space="preserve">and, at first glance, perverse </w:t>
            </w:r>
            <w:r w:rsidR="003B5B71">
              <w:rPr>
                <w:lang w:val="en-GB"/>
              </w:rPr>
              <w:t>ways. I</w:t>
            </w:r>
            <w:r>
              <w:rPr>
                <w:lang w:val="en-GB"/>
              </w:rPr>
              <w:t>n my opinion this thesis should be accepted by the committee.</w:t>
            </w:r>
          </w:p>
          <w:p w14:paraId="09C9B10E" w14:textId="47983128" w:rsidR="004C30DB" w:rsidRPr="0037054E" w:rsidRDefault="004C30DB" w:rsidP="004C30DB">
            <w:pPr>
              <w:jc w:val="both"/>
              <w:rPr>
                <w:sz w:val="6"/>
                <w:szCs w:val="6"/>
                <w:lang w:val="en-GB"/>
              </w:rPr>
            </w:pPr>
          </w:p>
        </w:tc>
      </w:tr>
      <w:tr w:rsidR="006847E2" w:rsidRPr="00AD2438" w14:paraId="12D4CB73" w14:textId="77777777" w:rsidTr="0037054E">
        <w:tc>
          <w:tcPr>
            <w:tcW w:w="10473" w:type="dxa"/>
            <w:gridSpan w:val="9"/>
          </w:tcPr>
          <w:p w14:paraId="46B6E7CA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71E6FBC2" w14:textId="77ABCC80" w:rsidR="006847E2" w:rsidRDefault="0037054E" w:rsidP="0037054E">
            <w:pPr>
              <w:pStyle w:val="Odstavecseseznamem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Quickly summarize some similarities and differences between Southern Gothic and the grotesque</w:t>
            </w:r>
            <w:r w:rsidR="009E2CC4">
              <w:rPr>
                <w:lang w:val="en-GB"/>
              </w:rPr>
              <w:t>.</w:t>
            </w:r>
          </w:p>
          <w:p w14:paraId="745B4674" w14:textId="77777777" w:rsidR="00720BC7" w:rsidRPr="003B5B71" w:rsidRDefault="00720BC7" w:rsidP="00720BC7">
            <w:pPr>
              <w:pStyle w:val="Odstavecseseznamem"/>
              <w:rPr>
                <w:sz w:val="4"/>
                <w:szCs w:val="4"/>
                <w:lang w:val="en-GB"/>
              </w:rPr>
            </w:pPr>
          </w:p>
          <w:p w14:paraId="3BD0FA4A" w14:textId="75961645" w:rsidR="00EA1084" w:rsidRDefault="00EA1084" w:rsidP="0037054E">
            <w:pPr>
              <w:pStyle w:val="Odstavecseseznamem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What role does violence play in the works of O’Connor? </w:t>
            </w:r>
          </w:p>
          <w:p w14:paraId="6D207FD4" w14:textId="77777777" w:rsidR="006847E2" w:rsidRPr="00720BC7" w:rsidRDefault="006847E2" w:rsidP="00362AB0">
            <w:pPr>
              <w:rPr>
                <w:sz w:val="6"/>
                <w:szCs w:val="6"/>
                <w:lang w:val="en-GB"/>
              </w:rPr>
            </w:pPr>
          </w:p>
        </w:tc>
      </w:tr>
      <w:tr w:rsidR="00B34571" w:rsidRPr="00AD2438" w14:paraId="3E9C42B3" w14:textId="77777777" w:rsidTr="0037054E">
        <w:tc>
          <w:tcPr>
            <w:tcW w:w="10473" w:type="dxa"/>
            <w:gridSpan w:val="9"/>
          </w:tcPr>
          <w:p w14:paraId="088DAFC1" w14:textId="677EFCA4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 xml:space="preserve">The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>with the result of negative.</w:t>
            </w:r>
          </w:p>
        </w:tc>
      </w:tr>
      <w:tr w:rsidR="006847E2" w:rsidRPr="00AD2438" w14:paraId="5CC065D0" w14:textId="77777777" w:rsidTr="0037054E">
        <w:tc>
          <w:tcPr>
            <w:tcW w:w="7436" w:type="dxa"/>
            <w:gridSpan w:val="3"/>
          </w:tcPr>
          <w:p w14:paraId="0BB7A0BA" w14:textId="4CB3CF54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E9DAEED" w14:textId="2E8ED77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24C8C25" w14:textId="11596BF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A93D4F" w14:textId="77777777" w:rsidR="006847E2" w:rsidRPr="002248C1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2248C1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10A1DFB0" w14:textId="690DEE6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D0F0A47" w14:textId="48B87FD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50A0722" w14:textId="38EBCA3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E1F364A" w14:textId="77777777" w:rsidTr="0037054E">
        <w:tc>
          <w:tcPr>
            <w:tcW w:w="4713" w:type="dxa"/>
            <w:gridSpan w:val="2"/>
            <w:vAlign w:val="center"/>
          </w:tcPr>
          <w:p w14:paraId="5C0EBAD2" w14:textId="1B040445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37054E">
              <w:rPr>
                <w:lang w:val="en-GB"/>
              </w:rPr>
              <w:t xml:space="preserve"> 22.5.2024</w:t>
            </w:r>
          </w:p>
        </w:tc>
        <w:tc>
          <w:tcPr>
            <w:tcW w:w="5760" w:type="dxa"/>
            <w:gridSpan w:val="7"/>
            <w:vAlign w:val="center"/>
          </w:tcPr>
          <w:p w14:paraId="3C21F776" w14:textId="44A5DCA2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9203E4">
              <w:rPr>
                <w:lang w:val="en-GB"/>
              </w:rPr>
              <w:t xml:space="preserve"> </w:t>
            </w:r>
            <w:r w:rsidR="009203E4">
              <w:rPr>
                <w:lang w:val="en-GB"/>
              </w:rPr>
              <w:t>Daniel Sampey, MFA, v.r.</w:t>
            </w:r>
            <w:bookmarkStart w:id="0" w:name="_GoBack"/>
            <w:bookmarkEnd w:id="0"/>
          </w:p>
        </w:tc>
      </w:tr>
    </w:tbl>
    <w:p w14:paraId="0E72BF94" w14:textId="77777777" w:rsidR="006847E2" w:rsidRPr="001B2D89" w:rsidRDefault="006847E2">
      <w:pPr>
        <w:rPr>
          <w:lang w:val="en-GB"/>
        </w:rPr>
      </w:pPr>
    </w:p>
    <w:sectPr w:rsidR="006847E2" w:rsidRPr="001B2D89" w:rsidSect="0037054E">
      <w:pgSz w:w="11906" w:h="16838"/>
      <w:pgMar w:top="720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BA09F" w14:textId="77777777" w:rsidR="004256D7" w:rsidRDefault="004256D7">
      <w:r>
        <w:separator/>
      </w:r>
    </w:p>
  </w:endnote>
  <w:endnote w:type="continuationSeparator" w:id="0">
    <w:p w14:paraId="13B6A00B" w14:textId="77777777" w:rsidR="004256D7" w:rsidRDefault="0042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DECFF" w14:textId="77777777" w:rsidR="004256D7" w:rsidRDefault="004256D7">
      <w:r>
        <w:separator/>
      </w:r>
    </w:p>
  </w:footnote>
  <w:footnote w:type="continuationSeparator" w:id="0">
    <w:p w14:paraId="695BD05F" w14:textId="77777777" w:rsidR="004256D7" w:rsidRDefault="004256D7">
      <w:r>
        <w:continuationSeparator/>
      </w:r>
    </w:p>
  </w:footnote>
  <w:footnote w:id="1">
    <w:p w14:paraId="069C4086" w14:textId="29259785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95408"/>
    <w:multiLevelType w:val="hybridMultilevel"/>
    <w:tmpl w:val="957064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42477"/>
    <w:rsid w:val="00065813"/>
    <w:rsid w:val="00073326"/>
    <w:rsid w:val="000841C9"/>
    <w:rsid w:val="000904BB"/>
    <w:rsid w:val="00094414"/>
    <w:rsid w:val="00115EF6"/>
    <w:rsid w:val="00146DE3"/>
    <w:rsid w:val="0016283D"/>
    <w:rsid w:val="00176F0C"/>
    <w:rsid w:val="001B2D89"/>
    <w:rsid w:val="001C1CA8"/>
    <w:rsid w:val="001C3C78"/>
    <w:rsid w:val="002248C1"/>
    <w:rsid w:val="00237ABE"/>
    <w:rsid w:val="00264BBF"/>
    <w:rsid w:val="002A1C39"/>
    <w:rsid w:val="0030066B"/>
    <w:rsid w:val="003043DF"/>
    <w:rsid w:val="00362AB0"/>
    <w:rsid w:val="0037054E"/>
    <w:rsid w:val="00382E0D"/>
    <w:rsid w:val="003A69C4"/>
    <w:rsid w:val="003B5B71"/>
    <w:rsid w:val="003B751B"/>
    <w:rsid w:val="003C3DAE"/>
    <w:rsid w:val="003D4EB1"/>
    <w:rsid w:val="003E027C"/>
    <w:rsid w:val="003E1F24"/>
    <w:rsid w:val="003F5DA2"/>
    <w:rsid w:val="00401253"/>
    <w:rsid w:val="004256D7"/>
    <w:rsid w:val="00463CE4"/>
    <w:rsid w:val="004B6A3B"/>
    <w:rsid w:val="004C2086"/>
    <w:rsid w:val="004C30DB"/>
    <w:rsid w:val="004E038A"/>
    <w:rsid w:val="00526D47"/>
    <w:rsid w:val="00546EFC"/>
    <w:rsid w:val="0055567C"/>
    <w:rsid w:val="005A4C74"/>
    <w:rsid w:val="005A58F6"/>
    <w:rsid w:val="005B053C"/>
    <w:rsid w:val="00603BFD"/>
    <w:rsid w:val="006847E2"/>
    <w:rsid w:val="006C6DAC"/>
    <w:rsid w:val="006E1A66"/>
    <w:rsid w:val="006E2CE9"/>
    <w:rsid w:val="00720BC7"/>
    <w:rsid w:val="00742AB2"/>
    <w:rsid w:val="00744306"/>
    <w:rsid w:val="00757679"/>
    <w:rsid w:val="0076347A"/>
    <w:rsid w:val="007634DC"/>
    <w:rsid w:val="007A624C"/>
    <w:rsid w:val="007C1A36"/>
    <w:rsid w:val="007E7DCD"/>
    <w:rsid w:val="00814238"/>
    <w:rsid w:val="00821D8A"/>
    <w:rsid w:val="00836F0C"/>
    <w:rsid w:val="00847A62"/>
    <w:rsid w:val="008A5E3E"/>
    <w:rsid w:val="00913F8D"/>
    <w:rsid w:val="009203E4"/>
    <w:rsid w:val="00924F27"/>
    <w:rsid w:val="00934626"/>
    <w:rsid w:val="00967103"/>
    <w:rsid w:val="009875B9"/>
    <w:rsid w:val="009E2CC4"/>
    <w:rsid w:val="00A178DC"/>
    <w:rsid w:val="00A40464"/>
    <w:rsid w:val="00A462EC"/>
    <w:rsid w:val="00A55E2A"/>
    <w:rsid w:val="00A67350"/>
    <w:rsid w:val="00A91047"/>
    <w:rsid w:val="00AA599B"/>
    <w:rsid w:val="00AA5E78"/>
    <w:rsid w:val="00AB4C6D"/>
    <w:rsid w:val="00AD2438"/>
    <w:rsid w:val="00B10B4C"/>
    <w:rsid w:val="00B34571"/>
    <w:rsid w:val="00B44BB5"/>
    <w:rsid w:val="00B8332F"/>
    <w:rsid w:val="00BA3203"/>
    <w:rsid w:val="00BE11DA"/>
    <w:rsid w:val="00BF1425"/>
    <w:rsid w:val="00C11E00"/>
    <w:rsid w:val="00C77A63"/>
    <w:rsid w:val="00C91E82"/>
    <w:rsid w:val="00CC1F09"/>
    <w:rsid w:val="00CD4F89"/>
    <w:rsid w:val="00D244C7"/>
    <w:rsid w:val="00D35940"/>
    <w:rsid w:val="00D6218D"/>
    <w:rsid w:val="00D63F59"/>
    <w:rsid w:val="00DA3829"/>
    <w:rsid w:val="00DC1BF5"/>
    <w:rsid w:val="00E27C53"/>
    <w:rsid w:val="00E300A4"/>
    <w:rsid w:val="00E468BE"/>
    <w:rsid w:val="00EA1084"/>
    <w:rsid w:val="00EC2DDF"/>
    <w:rsid w:val="00EC43AA"/>
    <w:rsid w:val="00ED5ACA"/>
    <w:rsid w:val="00EE598B"/>
    <w:rsid w:val="00F46169"/>
    <w:rsid w:val="00F769AC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5EF7C"/>
  <w15:chartTrackingRefBased/>
  <w15:docId w15:val="{CC21C3C3-6443-464F-ACF4-8FE24091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7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11CD-EBFC-4CEF-90E3-8CF41785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0</TotalTime>
  <Pages>1</Pages>
  <Words>512</Words>
  <Characters>2867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2013-05-10T11:09:00Z</cp:lastPrinted>
  <dcterms:created xsi:type="dcterms:W3CDTF">2024-05-27T08:12:00Z</dcterms:created>
  <dcterms:modified xsi:type="dcterms:W3CDTF">2024-05-27T08:12:00Z</dcterms:modified>
</cp:coreProperties>
</file>