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4B20CA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14088">
        <w:rPr>
          <w:rFonts w:asciiTheme="minorHAnsi" w:hAnsiTheme="minorHAnsi" w:cstheme="minorHAnsi"/>
          <w:sz w:val="22"/>
          <w:szCs w:val="22"/>
        </w:rPr>
        <w:t>Veronika Šidlíková</w:t>
      </w:r>
    </w:p>
    <w:p w14:paraId="7BEB1D07" w14:textId="019D02F7" w:rsidR="00025BF3" w:rsidRDefault="00025BF3" w:rsidP="42610DA4">
      <w:pPr>
        <w:pStyle w:val="Default"/>
        <w:spacing w:after="120"/>
      </w:pPr>
      <w:r w:rsidRPr="42610DA4">
        <w:rPr>
          <w:rFonts w:asciiTheme="minorHAnsi" w:hAnsiTheme="minorHAnsi" w:cstheme="minorBidi"/>
          <w:sz w:val="22"/>
          <w:szCs w:val="22"/>
        </w:rPr>
        <w:t xml:space="preserve">Oponent bakalářské práce (BP): </w:t>
      </w:r>
      <w:r w:rsidR="41BCE203" w:rsidRPr="42610DA4">
        <w:rPr>
          <w:rFonts w:ascii="Calibri" w:eastAsia="Calibri" w:hAnsi="Calibri" w:cs="Calibri"/>
          <w:color w:val="000000" w:themeColor="text1"/>
          <w:sz w:val="22"/>
          <w:szCs w:val="22"/>
        </w:rPr>
        <w:t>Ing. Martin Horák, Ph.D.</w:t>
      </w:r>
    </w:p>
    <w:p w14:paraId="05C5954D" w14:textId="49445DF9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14088">
        <w:rPr>
          <w:rFonts w:cstheme="minorHAnsi"/>
        </w:rPr>
        <w:t>Program rozvoje obce Tečovice</w:t>
      </w:r>
    </w:p>
    <w:p w14:paraId="07FD52EA" w14:textId="1A0D54E6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DB09A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8876A54" w:rsidR="000E094A" w:rsidRDefault="005F43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411333BF" w:rsidR="000E094A" w:rsidRPr="000E094A" w:rsidRDefault="005F43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srozumitelně formulovány</w:t>
            </w:r>
            <w:r w:rsidR="00E14088">
              <w:rPr>
                <w:rFonts w:cstheme="minorHAnsi"/>
              </w:rPr>
              <w:t xml:space="preserve"> a jsou v souladu s tématem práce. </w:t>
            </w:r>
            <w:r>
              <w:rPr>
                <w:rFonts w:cstheme="minorHAnsi"/>
              </w:rPr>
              <w:t>Použité metody jsou popsány a jejich zvolení je vhodné pro splnění definovaných cílů</w:t>
            </w:r>
            <w:r w:rsidR="00E14088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808C809" w:rsidR="000E094A" w:rsidRDefault="005F43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01C21792" w:rsidR="000E094A" w:rsidRPr="000E094A" w:rsidRDefault="005F43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zpracována na dobré úrovni. Autorka čerpala dominantně z českých zdrojů. V práci jsou také zdroje zahraniční, kterých ale mohlo být více. Způsob citování je adekvátní.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B75DAC4" w:rsidR="000E094A" w:rsidRDefault="005F43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0532E15A" w:rsidR="000E094A" w:rsidRPr="000E094A" w:rsidRDefault="005F43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je provedena prostřednictvím socioekonomické analýzy, dotazníkovým šetřením a rozhovorem. Vyhodnocení dotazníků je dobře zpracováno s využitím grafů pro zvýšení přehlednosti. Práce také uvádí SWOT analýzu, která ale v některých částech má nedostatky (například definované ohrožení: v obci je omezená nabídka historických atrakcí by mělo být zařazeno jako slabá stránka).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80F7934" w:rsidR="000E094A" w:rsidRDefault="005F43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1020F4CF" w:rsidR="000E094A" w:rsidRDefault="00DB09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vychází z analytických poznatků. Autorka vhodně definuje strategické cíle, priority a opatření. Na tuto část navazuje formulace doporučených projektů k realizaci. U projektů postrádám zdůvodnění předpokládaných nákladů a alespoň rámcovou analýzu rizik.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104BF67" w:rsidR="000E094A" w:rsidRDefault="005F43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32BE5" w14:textId="1D2106E3" w:rsidR="005F432A" w:rsidRPr="005F432A" w:rsidRDefault="005F432A" w:rsidP="00DC7D52">
            <w:pPr>
              <w:tabs>
                <w:tab w:val="right" w:pos="8789"/>
              </w:tabs>
              <w:jc w:val="both"/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>Práce obsahuje několik překlepů a krkolomných souvětí. Kapitoly jsou nicméně logicky provázány. Autorka použila správnou terminologii s ohledem na řešené téma. Byla použita předepsaná norma citování.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159D1E0" w:rsidR="009C7318" w:rsidRDefault="005F43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1F438C9F" w:rsidR="00F92C79" w:rsidRPr="000E094A" w:rsidRDefault="005F432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Předloženou bakalářskou práci hodnotím známkou C a doporučuji ji k 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41619D0" w:rsidR="009C7318" w:rsidRDefault="00DB09A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Nechť autorka blíže vysvětlí uvedenou příležitost v rámci SWOT analýzy „aktivní přístup vedení v obci“.</w:t>
      </w:r>
    </w:p>
    <w:p w14:paraId="55DA52BC" w14:textId="071096F8" w:rsidR="005C4ACA" w:rsidRDefault="00DB09A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základě jakých podkladů byla určeny předpokládané náklady u navržených projektů?</w:t>
      </w:r>
    </w:p>
    <w:p w14:paraId="1991DEDB" w14:textId="630F837D" w:rsidR="005C4ACA" w:rsidRPr="005C4ACA" w:rsidRDefault="00DB09A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by mohly být rizika a nástroje k jejich snížení u uvedených projektů?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D105EB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B09A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B09A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4E9D50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6-0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DB09A7">
            <w:rPr>
              <w:rFonts w:cstheme="minorHAnsi"/>
            </w:rPr>
            <w:t>03.06.2024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E37B0" w14:textId="77777777" w:rsidR="00F31CFC" w:rsidRDefault="00F31CFC" w:rsidP="00A40E93">
      <w:pPr>
        <w:spacing w:after="0" w:line="240" w:lineRule="auto"/>
      </w:pPr>
      <w:r>
        <w:separator/>
      </w:r>
    </w:p>
  </w:endnote>
  <w:endnote w:type="continuationSeparator" w:id="0">
    <w:p w14:paraId="4CA99B91" w14:textId="77777777" w:rsidR="00F31CFC" w:rsidRDefault="00F31CF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8427E" w14:textId="77777777" w:rsidR="00F31CFC" w:rsidRDefault="00F31CFC" w:rsidP="00A40E93">
      <w:pPr>
        <w:spacing w:after="0" w:line="240" w:lineRule="auto"/>
      </w:pPr>
      <w:r>
        <w:separator/>
      </w:r>
    </w:p>
  </w:footnote>
  <w:footnote w:type="continuationSeparator" w:id="0">
    <w:p w14:paraId="0476A79F" w14:textId="77777777" w:rsidR="00F31CFC" w:rsidRDefault="00F31CF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247749">
    <w:abstractNumId w:val="0"/>
  </w:num>
  <w:num w:numId="2" w16cid:durableId="770861598">
    <w:abstractNumId w:val="3"/>
  </w:num>
  <w:num w:numId="3" w16cid:durableId="1757245239">
    <w:abstractNumId w:val="2"/>
  </w:num>
  <w:num w:numId="4" w16cid:durableId="567108401">
    <w:abstractNumId w:val="1"/>
  </w:num>
  <w:num w:numId="5" w16cid:durableId="670717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24258E"/>
    <w:rsid w:val="0029651C"/>
    <w:rsid w:val="003538A9"/>
    <w:rsid w:val="004D378C"/>
    <w:rsid w:val="00510546"/>
    <w:rsid w:val="005A3B4A"/>
    <w:rsid w:val="005C4ACA"/>
    <w:rsid w:val="005E083B"/>
    <w:rsid w:val="005F432A"/>
    <w:rsid w:val="0067082B"/>
    <w:rsid w:val="00694399"/>
    <w:rsid w:val="0073639B"/>
    <w:rsid w:val="007553A6"/>
    <w:rsid w:val="007F1BC8"/>
    <w:rsid w:val="0085398A"/>
    <w:rsid w:val="008B781B"/>
    <w:rsid w:val="00974EA2"/>
    <w:rsid w:val="00987B93"/>
    <w:rsid w:val="009C322A"/>
    <w:rsid w:val="009C7318"/>
    <w:rsid w:val="00A40E93"/>
    <w:rsid w:val="00A7255F"/>
    <w:rsid w:val="00A7527E"/>
    <w:rsid w:val="00B14451"/>
    <w:rsid w:val="00BA16DD"/>
    <w:rsid w:val="00C27492"/>
    <w:rsid w:val="00CA34A9"/>
    <w:rsid w:val="00CD12C3"/>
    <w:rsid w:val="00CE55BD"/>
    <w:rsid w:val="00D86D9F"/>
    <w:rsid w:val="00DB09A7"/>
    <w:rsid w:val="00DC7D52"/>
    <w:rsid w:val="00E14088"/>
    <w:rsid w:val="00E22423"/>
    <w:rsid w:val="00E7633F"/>
    <w:rsid w:val="00EF1720"/>
    <w:rsid w:val="00F31CFC"/>
    <w:rsid w:val="00F92C79"/>
    <w:rsid w:val="00FC2852"/>
    <w:rsid w:val="41BCE203"/>
    <w:rsid w:val="4261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538A9"/>
    <w:rsid w:val="00510546"/>
    <w:rsid w:val="005E083B"/>
    <w:rsid w:val="00642456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12</cp:revision>
  <cp:lastPrinted>2022-03-14T11:55:00Z</cp:lastPrinted>
  <dcterms:created xsi:type="dcterms:W3CDTF">2022-03-14T14:31:00Z</dcterms:created>
  <dcterms:modified xsi:type="dcterms:W3CDTF">2024-06-02T14:35:00Z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