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A4E11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4684" w:rsidRPr="00DD4684">
        <w:rPr>
          <w:rFonts w:asciiTheme="minorHAnsi" w:hAnsiTheme="minorHAnsi" w:cstheme="minorHAnsi"/>
          <w:sz w:val="22"/>
          <w:szCs w:val="22"/>
        </w:rPr>
        <w:t>Viktor Novák</w:t>
      </w:r>
    </w:p>
    <w:p w14:paraId="144FE54F" w14:textId="77777777" w:rsidR="00DD4684" w:rsidRDefault="00025BF3" w:rsidP="00DD468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4684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05C5954D" w14:textId="0CBC2DC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D4684" w:rsidRPr="00DD4684">
        <w:rPr>
          <w:rFonts w:cstheme="minorHAnsi"/>
        </w:rPr>
        <w:t>Analýza českého důchodového systému</w:t>
      </w:r>
    </w:p>
    <w:p w14:paraId="07FD52EA" w14:textId="6AD19B7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468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9B39AB7" w:rsidR="000E094A" w:rsidRDefault="00B53A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157C41A6" w:rsidR="000E094A" w:rsidRDefault="00DD4684" w:rsidP="00DD46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D4684">
              <w:rPr>
                <w:rFonts w:cstheme="minorHAnsi"/>
              </w:rPr>
              <w:t xml:space="preserve">Hlavním cílem bakalářské práce </w:t>
            </w:r>
            <w:r>
              <w:rPr>
                <w:rFonts w:cstheme="minorHAnsi"/>
              </w:rPr>
              <w:t>bylo vytvořit</w:t>
            </w:r>
            <w:r w:rsidRPr="00DD4684">
              <w:rPr>
                <w:rFonts w:cstheme="minorHAnsi"/>
              </w:rPr>
              <w:t xml:space="preserve"> návrh doporučení vedoucí</w:t>
            </w:r>
            <w:r>
              <w:rPr>
                <w:rFonts w:cstheme="minorHAnsi"/>
              </w:rPr>
              <w:t>ch</w:t>
            </w:r>
            <w:r w:rsidRPr="00DD4684">
              <w:rPr>
                <w:rFonts w:cstheme="minorHAnsi"/>
              </w:rPr>
              <w:t xml:space="preserve"> ke zlepšení</w:t>
            </w:r>
            <w:r>
              <w:rPr>
                <w:rFonts w:cstheme="minorHAnsi"/>
              </w:rPr>
              <w:t xml:space="preserve"> </w:t>
            </w:r>
            <w:r w:rsidRPr="00DD4684">
              <w:rPr>
                <w:rFonts w:cstheme="minorHAnsi"/>
              </w:rPr>
              <w:t xml:space="preserve">současného důchodového systému České republiky. </w:t>
            </w:r>
            <w:r>
              <w:rPr>
                <w:rFonts w:cstheme="minorHAnsi"/>
              </w:rPr>
              <w:t>K hlavnímu cíli byly stanoveny dílčí cíle, a to v</w:t>
            </w:r>
            <w:r w:rsidRPr="00DD4684">
              <w:rPr>
                <w:rFonts w:cstheme="minorHAnsi"/>
              </w:rPr>
              <w:t>ypracov</w:t>
            </w:r>
            <w:r>
              <w:rPr>
                <w:rFonts w:cstheme="minorHAnsi"/>
              </w:rPr>
              <w:t>at</w:t>
            </w:r>
            <w:r w:rsidRPr="00DD4684">
              <w:rPr>
                <w:rFonts w:cstheme="minorHAnsi"/>
              </w:rPr>
              <w:t xml:space="preserve"> literární rešerš</w:t>
            </w:r>
            <w:r>
              <w:rPr>
                <w:rFonts w:cstheme="minorHAnsi"/>
              </w:rPr>
              <w:t>i, s</w:t>
            </w:r>
            <w:r w:rsidRPr="00DD4684">
              <w:rPr>
                <w:rFonts w:cstheme="minorHAnsi"/>
              </w:rPr>
              <w:t>tanov</w:t>
            </w:r>
            <w:r>
              <w:rPr>
                <w:rFonts w:cstheme="minorHAnsi"/>
              </w:rPr>
              <w:t>it</w:t>
            </w:r>
            <w:r w:rsidRPr="00DD4684">
              <w:rPr>
                <w:rFonts w:cstheme="minorHAnsi"/>
              </w:rPr>
              <w:t xml:space="preserve"> hodnotící kritéri</w:t>
            </w:r>
            <w:r>
              <w:rPr>
                <w:rFonts w:cstheme="minorHAnsi"/>
              </w:rPr>
              <w:t xml:space="preserve">a, provést </w:t>
            </w:r>
            <w:r w:rsidRPr="00DD4684">
              <w:rPr>
                <w:rFonts w:cstheme="minorHAnsi"/>
              </w:rPr>
              <w:t>analýz</w:t>
            </w:r>
            <w:r>
              <w:rPr>
                <w:rFonts w:cstheme="minorHAnsi"/>
              </w:rPr>
              <w:t>u</w:t>
            </w:r>
            <w:r w:rsidRPr="00DD4684">
              <w:rPr>
                <w:rFonts w:cstheme="minorHAnsi"/>
              </w:rPr>
              <w:t xml:space="preserve"> českého a vybraných světových důchodových systémů</w:t>
            </w:r>
            <w:r>
              <w:rPr>
                <w:rFonts w:cstheme="minorHAnsi"/>
              </w:rPr>
              <w:t xml:space="preserve"> a identifikovat</w:t>
            </w:r>
            <w:r w:rsidRPr="00DD4684">
              <w:rPr>
                <w:rFonts w:cstheme="minorHAnsi"/>
              </w:rPr>
              <w:t xml:space="preserve"> předností a nedostatk</w:t>
            </w:r>
            <w:r>
              <w:rPr>
                <w:rFonts w:cstheme="minorHAnsi"/>
              </w:rPr>
              <w:t>y</w:t>
            </w:r>
            <w:r w:rsidRPr="00DD4684">
              <w:rPr>
                <w:rFonts w:cstheme="minorHAnsi"/>
              </w:rPr>
              <w:t xml:space="preserve"> českého důchodového systému</w:t>
            </w:r>
            <w:r>
              <w:rPr>
                <w:rFonts w:cstheme="minorHAnsi"/>
              </w:rPr>
              <w:t xml:space="preserve">. </w:t>
            </w:r>
          </w:p>
          <w:p w14:paraId="53297C07" w14:textId="77777777" w:rsidR="00DD4684" w:rsidRDefault="00DD4684" w:rsidP="00DD468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Takto formulované cíle lze považovat za jasné a srozumitelné, odpovídající zadání bakalářské práce. </w:t>
            </w:r>
          </w:p>
          <w:p w14:paraId="4CD974FB" w14:textId="77777777" w:rsidR="00B53A01" w:rsidRPr="00B53A01" w:rsidRDefault="00B53A01" w:rsidP="00B53A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metodický nástroj pro zpracování bakalářské práce byla zvolena analýza </w:t>
            </w:r>
            <w:r w:rsidRPr="00B53A01">
              <w:rPr>
                <w:rFonts w:cstheme="minorHAnsi"/>
              </w:rPr>
              <w:t>dokumentů vládních a poradních</w:t>
            </w:r>
          </w:p>
          <w:p w14:paraId="05E6B5AA" w14:textId="364C9BF5" w:rsidR="000E094A" w:rsidRPr="000E094A" w:rsidRDefault="00B53A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3A01">
              <w:rPr>
                <w:rFonts w:cstheme="minorHAnsi"/>
              </w:rPr>
              <w:t>organizací.</w:t>
            </w:r>
            <w:r>
              <w:rPr>
                <w:rFonts w:cstheme="minorHAnsi"/>
              </w:rPr>
              <w:t xml:space="preserve"> Dále autor využil kritéria stanovená </w:t>
            </w:r>
            <w:proofErr w:type="spellStart"/>
            <w:r w:rsidRPr="00B53A01">
              <w:rPr>
                <w:rFonts w:cstheme="minorHAnsi"/>
              </w:rPr>
              <w:t>Mercer</w:t>
            </w:r>
            <w:proofErr w:type="spellEnd"/>
            <w:r w:rsidRPr="00B53A01">
              <w:rPr>
                <w:rFonts w:cstheme="minorHAnsi"/>
              </w:rPr>
              <w:t xml:space="preserve"> CFA Institute </w:t>
            </w:r>
            <w:proofErr w:type="spellStart"/>
            <w:r w:rsidRPr="00B53A01">
              <w:rPr>
                <w:rFonts w:cstheme="minorHAnsi"/>
              </w:rPr>
              <w:t>Global</w:t>
            </w:r>
            <w:proofErr w:type="spellEnd"/>
            <w:r w:rsidRPr="00B53A01">
              <w:rPr>
                <w:rFonts w:cstheme="minorHAnsi"/>
              </w:rPr>
              <w:t xml:space="preserve"> Pension Index.</w:t>
            </w:r>
            <w:r>
              <w:rPr>
                <w:rFonts w:cstheme="minorHAnsi"/>
              </w:rPr>
              <w:t xml:space="preserve"> Podrobnější metodický popis zpracování dat autor bakalářské práce neuvádí.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71B876" w:rsidR="000E094A" w:rsidRDefault="00565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28AC6070" w:rsidR="000E094A" w:rsidRDefault="00B53A01" w:rsidP="00B53A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teoretické části byla zpracována l</w:t>
            </w:r>
            <w:r w:rsidRPr="00B53A01">
              <w:rPr>
                <w:rFonts w:cstheme="minorHAnsi"/>
              </w:rPr>
              <w:t>iterární rešerš</w:t>
            </w:r>
            <w:r>
              <w:rPr>
                <w:rFonts w:cstheme="minorHAnsi"/>
              </w:rPr>
              <w:t>e</w:t>
            </w:r>
            <w:r w:rsidRPr="00B53A01">
              <w:rPr>
                <w:rFonts w:cstheme="minorHAnsi"/>
              </w:rPr>
              <w:t xml:space="preserve"> zabývající se teoretickými východisky</w:t>
            </w:r>
            <w:r>
              <w:rPr>
                <w:rFonts w:cstheme="minorHAnsi"/>
              </w:rPr>
              <w:t xml:space="preserve"> </w:t>
            </w:r>
            <w:r w:rsidRPr="00B53A01">
              <w:rPr>
                <w:rFonts w:cstheme="minorHAnsi"/>
              </w:rPr>
              <w:t>důchodových systémů, penzijními modely, způsoby jejich financování a valorizace.</w:t>
            </w:r>
          </w:p>
          <w:p w14:paraId="01FB03AB" w14:textId="77777777" w:rsidR="0056586D" w:rsidRPr="000E094A" w:rsidRDefault="0056586D" w:rsidP="0056586D">
            <w:pPr>
              <w:rPr>
                <w:rFonts w:cstheme="minorHAnsi"/>
              </w:rPr>
            </w:pP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E2AB62" w:rsidR="000E094A" w:rsidRDefault="00AA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1FC9B5F" w14:textId="6044AE83" w:rsidR="00C608E6" w:rsidRPr="00C608E6" w:rsidRDefault="00C608E6" w:rsidP="00C60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provedení analýzy byla v úvodu praktické části stanovena základní kritéria pro </w:t>
            </w:r>
            <w:r w:rsidRPr="00C608E6">
              <w:rPr>
                <w:rFonts w:cstheme="minorHAnsi"/>
              </w:rPr>
              <w:t>vyhodnocování důchodových</w:t>
            </w:r>
          </w:p>
          <w:p w14:paraId="7CA46D33" w14:textId="29478159" w:rsidR="000E094A" w:rsidRDefault="00C608E6" w:rsidP="00C60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08E6">
              <w:rPr>
                <w:rFonts w:cstheme="minorHAnsi"/>
              </w:rPr>
              <w:t xml:space="preserve">systémů, </w:t>
            </w:r>
            <w:r>
              <w:rPr>
                <w:rFonts w:cstheme="minorHAnsi"/>
              </w:rPr>
              <w:t>a to U</w:t>
            </w:r>
            <w:r w:rsidRPr="00C608E6">
              <w:rPr>
                <w:rFonts w:cstheme="minorHAnsi"/>
              </w:rPr>
              <w:t xml:space="preserve">držitelnost, Adekvátnost a Integritu. Daná kritéria </w:t>
            </w:r>
            <w:r>
              <w:rPr>
                <w:rFonts w:cstheme="minorHAnsi"/>
              </w:rPr>
              <w:t xml:space="preserve">byla vybrána </w:t>
            </w:r>
            <w:r w:rsidRPr="00C608E6">
              <w:rPr>
                <w:rFonts w:cstheme="minorHAnsi"/>
              </w:rPr>
              <w:t xml:space="preserve">z důvodu jejich aplikace v </w:t>
            </w:r>
            <w:proofErr w:type="spellStart"/>
            <w:r w:rsidRPr="00C608E6">
              <w:rPr>
                <w:rFonts w:cstheme="minorHAnsi"/>
              </w:rPr>
              <w:t>Mercer</w:t>
            </w:r>
            <w:proofErr w:type="spellEnd"/>
            <w:r w:rsidRPr="00C608E6">
              <w:rPr>
                <w:rFonts w:cstheme="minorHAnsi"/>
              </w:rPr>
              <w:t xml:space="preserve"> CFA Institute </w:t>
            </w:r>
            <w:proofErr w:type="spellStart"/>
            <w:r w:rsidRPr="00C608E6">
              <w:rPr>
                <w:rFonts w:cstheme="minorHAnsi"/>
              </w:rPr>
              <w:t>Global</w:t>
            </w:r>
            <w:proofErr w:type="spellEnd"/>
            <w:r w:rsidRPr="00C608E6">
              <w:rPr>
                <w:rFonts w:cstheme="minorHAnsi"/>
              </w:rPr>
              <w:t xml:space="preserve"> Pension Index. Pomocí </w:t>
            </w:r>
            <w:r>
              <w:rPr>
                <w:rFonts w:cstheme="minorHAnsi"/>
              </w:rPr>
              <w:t xml:space="preserve">těchto kritérií </w:t>
            </w:r>
            <w:r w:rsidRPr="00C608E6">
              <w:rPr>
                <w:rFonts w:cstheme="minorHAnsi"/>
              </w:rPr>
              <w:t xml:space="preserve">autor vybral </w:t>
            </w:r>
            <w:r>
              <w:rPr>
                <w:rFonts w:cstheme="minorHAnsi"/>
              </w:rPr>
              <w:t xml:space="preserve">pro podrobnější analýzu </w:t>
            </w:r>
            <w:r w:rsidRPr="00C608E6">
              <w:rPr>
                <w:rFonts w:cstheme="minorHAnsi"/>
              </w:rPr>
              <w:t xml:space="preserve">důchodové systémy </w:t>
            </w:r>
            <w:r>
              <w:rPr>
                <w:rFonts w:cstheme="minorHAnsi"/>
              </w:rPr>
              <w:t xml:space="preserve">Portugalska, Finska a Islandu. Zde se nabízí otázka, proč byly pro analýzu vybrány právě uvedené země? </w:t>
            </w:r>
          </w:p>
          <w:p w14:paraId="373A000F" w14:textId="77777777" w:rsidR="000B2EEF" w:rsidRDefault="000B2EEF" w:rsidP="00C60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0F4C98" w14:textId="77777777" w:rsidR="000E094A" w:rsidRDefault="000B2EEF" w:rsidP="00AA69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vychází ze zpracování sekundárních zdrojů dat. </w:t>
            </w:r>
            <w:r w:rsidR="00AA6977">
              <w:rPr>
                <w:rFonts w:cstheme="minorHAnsi"/>
              </w:rPr>
              <w:t xml:space="preserve">Je zpracována přehledně v logické návaznosti. Bylo by vhodné doplnit, jaké metody pro provedení analýz byly využity? </w:t>
            </w:r>
          </w:p>
          <w:p w14:paraId="303103B0" w14:textId="363E1744" w:rsidR="00AA6977" w:rsidRPr="000E094A" w:rsidRDefault="00AA6977" w:rsidP="00AA69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00286B" w:rsidR="000E094A" w:rsidRDefault="00AA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5EAC9ADD" w:rsidR="000E094A" w:rsidRPr="000E094A" w:rsidRDefault="00B70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autor bakalářské práce navrhuje čtyři doporučení pro český důchodový systém. Prvním doporučením je </w:t>
            </w:r>
            <w:r w:rsidRPr="00B70A3C">
              <w:rPr>
                <w:rFonts w:cstheme="minorHAnsi"/>
              </w:rPr>
              <w:t>zavedení</w:t>
            </w:r>
            <w:r>
              <w:rPr>
                <w:rFonts w:cstheme="minorHAnsi"/>
              </w:rPr>
              <w:t xml:space="preserve"> </w:t>
            </w:r>
            <w:r w:rsidRPr="00B70A3C">
              <w:rPr>
                <w:rFonts w:cstheme="minorHAnsi"/>
              </w:rPr>
              <w:t xml:space="preserve">vyššího minimálního důchodu. </w:t>
            </w:r>
            <w:r>
              <w:rPr>
                <w:rFonts w:cstheme="minorHAnsi"/>
              </w:rPr>
              <w:t>Uvádí, že v</w:t>
            </w:r>
            <w:r w:rsidRPr="00B70A3C">
              <w:rPr>
                <w:rFonts w:cstheme="minorHAnsi"/>
              </w:rPr>
              <w:t xml:space="preserve"> této myšlence se shoduje s Národní rozpočtovou</w:t>
            </w:r>
            <w:r>
              <w:rPr>
                <w:rFonts w:cstheme="minorHAnsi"/>
              </w:rPr>
              <w:t xml:space="preserve"> </w:t>
            </w:r>
            <w:r w:rsidRPr="00B70A3C">
              <w:rPr>
                <w:rFonts w:cstheme="minorHAnsi"/>
              </w:rPr>
              <w:t>radou. Druh</w:t>
            </w:r>
            <w:r>
              <w:rPr>
                <w:rFonts w:cstheme="minorHAnsi"/>
              </w:rPr>
              <w:t xml:space="preserve">ým zlepšením je </w:t>
            </w:r>
            <w:r w:rsidRPr="00B70A3C">
              <w:rPr>
                <w:rFonts w:cstheme="minorHAnsi"/>
              </w:rPr>
              <w:t>povinnosti vyplácet dávky z</w:t>
            </w:r>
            <w:r>
              <w:rPr>
                <w:rFonts w:cstheme="minorHAnsi"/>
              </w:rPr>
              <w:t> </w:t>
            </w:r>
            <w:r w:rsidRPr="00B70A3C">
              <w:rPr>
                <w:rFonts w:cstheme="minorHAnsi"/>
              </w:rPr>
              <w:t>důchodového</w:t>
            </w:r>
            <w:r>
              <w:rPr>
                <w:rFonts w:cstheme="minorHAnsi"/>
              </w:rPr>
              <w:t xml:space="preserve"> </w:t>
            </w:r>
            <w:r w:rsidRPr="00B70A3C">
              <w:rPr>
                <w:rFonts w:cstheme="minorHAnsi"/>
              </w:rPr>
              <w:t>spoření pomocí doživotní anuity, místo dosavadní jednorázové výplaty. Třetí</w:t>
            </w:r>
            <w:r>
              <w:rPr>
                <w:rFonts w:cstheme="minorHAnsi"/>
              </w:rPr>
              <w:t xml:space="preserve">m </w:t>
            </w:r>
            <w:r w:rsidRPr="00B70A3C">
              <w:rPr>
                <w:rFonts w:cstheme="minorHAnsi"/>
              </w:rPr>
              <w:t>návrh</w:t>
            </w:r>
            <w:r>
              <w:rPr>
                <w:rFonts w:cstheme="minorHAnsi"/>
              </w:rPr>
              <w:t xml:space="preserve">em je </w:t>
            </w:r>
            <w:r w:rsidRPr="00B70A3C">
              <w:rPr>
                <w:rFonts w:cstheme="minorHAnsi"/>
              </w:rPr>
              <w:t>možnost využí</w:t>
            </w:r>
            <w:r>
              <w:rPr>
                <w:rFonts w:cstheme="minorHAnsi"/>
              </w:rPr>
              <w:t xml:space="preserve">vání </w:t>
            </w:r>
            <w:r w:rsidRPr="00B70A3C">
              <w:rPr>
                <w:rFonts w:cstheme="minorHAnsi"/>
              </w:rPr>
              <w:t>reverzní hypotéky ve stáří jako jednoho z dalších zdrojů</w:t>
            </w:r>
            <w:r>
              <w:rPr>
                <w:rFonts w:cstheme="minorHAnsi"/>
              </w:rPr>
              <w:t xml:space="preserve"> </w:t>
            </w:r>
            <w:r w:rsidRPr="00B70A3C">
              <w:rPr>
                <w:rFonts w:cstheme="minorHAnsi"/>
              </w:rPr>
              <w:t>příjmu.</w:t>
            </w:r>
            <w:r>
              <w:rPr>
                <w:rFonts w:cstheme="minorHAnsi"/>
              </w:rPr>
              <w:t xml:space="preserve"> </w:t>
            </w:r>
            <w:r w:rsidRPr="00B70A3C">
              <w:rPr>
                <w:rFonts w:cstheme="minorHAnsi"/>
              </w:rPr>
              <w:t>Čtvrtý</w:t>
            </w:r>
            <w:r>
              <w:rPr>
                <w:rFonts w:cstheme="minorHAnsi"/>
              </w:rPr>
              <w:t xml:space="preserve">m návrhem je </w:t>
            </w:r>
            <w:r w:rsidRPr="00B70A3C">
              <w:rPr>
                <w:rFonts w:cstheme="minorHAnsi"/>
              </w:rPr>
              <w:t xml:space="preserve">přesun </w:t>
            </w:r>
            <w:r>
              <w:rPr>
                <w:rFonts w:cstheme="minorHAnsi"/>
              </w:rPr>
              <w:t xml:space="preserve">zainvestovaných penzijních </w:t>
            </w:r>
            <w:r w:rsidRPr="00B70A3C">
              <w:rPr>
                <w:rFonts w:cstheme="minorHAnsi"/>
              </w:rPr>
              <w:t>prostředků od brokerských společností do</w:t>
            </w:r>
            <w:r>
              <w:rPr>
                <w:rFonts w:cstheme="minorHAnsi"/>
              </w:rPr>
              <w:t xml:space="preserve"> </w:t>
            </w:r>
            <w:r w:rsidRPr="00B70A3C">
              <w:rPr>
                <w:rFonts w:cstheme="minorHAnsi"/>
              </w:rPr>
              <w:t xml:space="preserve">společností penzijních. </w:t>
            </w:r>
            <w:r>
              <w:rPr>
                <w:rFonts w:cstheme="minorHAnsi"/>
              </w:rPr>
              <w:t xml:space="preserve"> Zde se nabízí otázka, zda navrhovaná doporučení byla konzultována s kompetentními odborníky a zda jsou pro zavedení do praxe realistická?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68FC4D" w:rsidR="000E094A" w:rsidRDefault="00AA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8C855BA" w:rsidR="004D378C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88DB24F" w14:textId="77777777" w:rsidR="000B2EEF" w:rsidRPr="008B781B" w:rsidRDefault="000B2EEF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40256CB" w14:textId="77777777" w:rsidR="000B2EEF" w:rsidRDefault="000B2EEF" w:rsidP="000B2E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13AF34" w:rsidR="009C7318" w:rsidRDefault="00AA6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E363855" w14:textId="77777777" w:rsidR="000B2EEF" w:rsidRPr="000E094A" w:rsidRDefault="000B2EEF" w:rsidP="000B2E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splňuje požadavky na kvalifikační práci. Svým obsahem navazuje na zadání bakalářské práce.</w:t>
            </w:r>
          </w:p>
          <w:p w14:paraId="111BFC22" w14:textId="77777777" w:rsidR="000B2EEF" w:rsidRPr="000E094A" w:rsidRDefault="000B2EEF" w:rsidP="000B2E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25DEEBC" w14:textId="7011E57B" w:rsidR="00FD3125" w:rsidRPr="00FD3125" w:rsidRDefault="00FD3125" w:rsidP="00FD3125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 xml:space="preserve">Z jakých důvodů byly pro komparaci českého důchodového systému </w:t>
      </w:r>
      <w:r w:rsidRPr="00FD3125">
        <w:rPr>
          <w:rFonts w:cstheme="minorHAnsi"/>
        </w:rPr>
        <w:t>vybrány země</w:t>
      </w:r>
      <w:r>
        <w:rPr>
          <w:rFonts w:cstheme="minorHAnsi"/>
        </w:rPr>
        <w:t xml:space="preserve"> Island, Finsko a Portugalsko?</w:t>
      </w:r>
      <w:r w:rsidRPr="00FD3125">
        <w:rPr>
          <w:rFonts w:cstheme="minorHAnsi"/>
        </w:rPr>
        <w:t xml:space="preserve"> </w:t>
      </w:r>
    </w:p>
    <w:p w14:paraId="715FE631" w14:textId="487E2D30" w:rsidR="009C7318" w:rsidRDefault="00FD312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m</w:t>
      </w:r>
      <w:r w:rsidR="00AA6977">
        <w:rPr>
          <w:rFonts w:cstheme="minorHAnsi"/>
        </w:rPr>
        <w:t xml:space="preserve">etody </w:t>
      </w:r>
      <w:r>
        <w:rPr>
          <w:rFonts w:cstheme="minorHAnsi"/>
        </w:rPr>
        <w:t xml:space="preserve">výzkumu </w:t>
      </w:r>
      <w:r w:rsidR="00AA6977">
        <w:rPr>
          <w:rFonts w:cstheme="minorHAnsi"/>
        </w:rPr>
        <w:t>byly využity</w:t>
      </w:r>
      <w:r>
        <w:rPr>
          <w:rFonts w:cstheme="minorHAnsi"/>
        </w:rPr>
        <w:t xml:space="preserve"> pro provedení analýz?</w:t>
      </w:r>
    </w:p>
    <w:p w14:paraId="134B46F0" w14:textId="279FA41F" w:rsidR="00FD3125" w:rsidRDefault="00FD3125" w:rsidP="00FD3125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 xml:space="preserve">Byla </w:t>
      </w:r>
      <w:r w:rsidRPr="00FD3125">
        <w:rPr>
          <w:rFonts w:cstheme="minorHAnsi"/>
        </w:rPr>
        <w:t>navrhovaná doporučení</w:t>
      </w:r>
      <w:r>
        <w:rPr>
          <w:rFonts w:cstheme="minorHAnsi"/>
        </w:rPr>
        <w:t xml:space="preserve"> </w:t>
      </w:r>
      <w:r w:rsidRPr="00FD3125">
        <w:rPr>
          <w:rFonts w:cstheme="minorHAnsi"/>
        </w:rPr>
        <w:t xml:space="preserve">konzultována s kompetentními odborníky a jsou pro zavedení do praxe realistická?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A31F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312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D312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43898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D3125">
            <w:rPr>
              <w:rFonts w:cstheme="minorHAnsi"/>
            </w:rPr>
            <w:t>31.05.2024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2" w:name="_GoBack"/>
      <w:bookmarkEnd w:id="2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B2EEF"/>
    <w:rsid w:val="000E094A"/>
    <w:rsid w:val="00112356"/>
    <w:rsid w:val="0024258E"/>
    <w:rsid w:val="0029651C"/>
    <w:rsid w:val="004D378C"/>
    <w:rsid w:val="0056586D"/>
    <w:rsid w:val="005A3B4A"/>
    <w:rsid w:val="005C4ACA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AA6977"/>
    <w:rsid w:val="00B14451"/>
    <w:rsid w:val="00B53A01"/>
    <w:rsid w:val="00B70A3C"/>
    <w:rsid w:val="00BA16DD"/>
    <w:rsid w:val="00C27492"/>
    <w:rsid w:val="00C608E6"/>
    <w:rsid w:val="00CA34A9"/>
    <w:rsid w:val="00CD12C3"/>
    <w:rsid w:val="00CE55BD"/>
    <w:rsid w:val="00DC7D52"/>
    <w:rsid w:val="00DD4684"/>
    <w:rsid w:val="00E22423"/>
    <w:rsid w:val="00E7633F"/>
    <w:rsid w:val="00EF1720"/>
    <w:rsid w:val="00F92C79"/>
    <w:rsid w:val="00FC2852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2</cp:revision>
  <cp:lastPrinted>2022-03-14T11:55:00Z</cp:lastPrinted>
  <dcterms:created xsi:type="dcterms:W3CDTF">2024-06-04T09:02:00Z</dcterms:created>
  <dcterms:modified xsi:type="dcterms:W3CDTF">2024-06-04T09:02:00Z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