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188279A2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EE1018">
        <w:rPr>
          <w:rFonts w:asciiTheme="minorHAnsi" w:hAnsiTheme="minorHAnsi" w:cstheme="minorHAnsi"/>
          <w:sz w:val="22"/>
          <w:szCs w:val="22"/>
        </w:rPr>
        <w:t xml:space="preserve">Bc. </w:t>
      </w:r>
      <w:r w:rsidR="00F4623B">
        <w:rPr>
          <w:rFonts w:asciiTheme="minorHAnsi" w:hAnsiTheme="minorHAnsi" w:cstheme="minorHAnsi"/>
          <w:sz w:val="22"/>
          <w:szCs w:val="22"/>
        </w:rPr>
        <w:t>Kamil Trčka</w:t>
      </w:r>
    </w:p>
    <w:p w14:paraId="00D6BB86" w14:textId="261E854A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7E17F3">
        <w:rPr>
          <w:rFonts w:asciiTheme="minorHAnsi" w:hAnsiTheme="minorHAnsi" w:cstheme="minorHAnsi"/>
          <w:sz w:val="22"/>
          <w:szCs w:val="22"/>
        </w:rPr>
        <w:t xml:space="preserve"> </w:t>
      </w:r>
      <w:r w:rsidR="00EE1018">
        <w:rPr>
          <w:rFonts w:asciiTheme="minorHAnsi" w:hAnsiTheme="minorHAnsi" w:cstheme="minorHAnsi"/>
          <w:sz w:val="22"/>
          <w:szCs w:val="22"/>
        </w:rPr>
        <w:t>Ing. Kamil Dobeš, Ph.D.</w:t>
      </w:r>
    </w:p>
    <w:p w14:paraId="09E4DE65" w14:textId="46B5EDB6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A74B4E">
        <w:rPr>
          <w:rFonts w:cstheme="minorHAnsi"/>
        </w:rPr>
        <w:t>Vliv ekonomického vývoje na repatriaci zisku z ČR</w:t>
      </w:r>
    </w:p>
    <w:p w14:paraId="35028D0F" w14:textId="2EFEA646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EE1018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3CD89C0C" w14:textId="77777777" w:rsidR="007E17F3" w:rsidRPr="006C4198" w:rsidRDefault="007E17F3" w:rsidP="007E17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465C2842" w14:textId="20EF6AF6" w:rsidR="00BA38D6" w:rsidRDefault="00BA38D6" w:rsidP="007E17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BA38D6">
        <w:rPr>
          <w:rFonts w:cstheme="minorHAnsi"/>
          <w:i/>
          <w:sz w:val="20"/>
        </w:rPr>
        <w:t>U hodnocení jednotlivých kritérií použijte následující stupnici: A – splněno výborně bez výhrad, B – splněno velmi dobře s drobnými připomínkami, C – splněno průměrně, D – splněno s nedostatky, E – splněno, ale s výraznými nedostatky, F – nesplněno.</w:t>
      </w:r>
    </w:p>
    <w:p w14:paraId="2F9FD357" w14:textId="0D81C480" w:rsidR="007E17F3" w:rsidRDefault="007E17F3" w:rsidP="007E17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DP a nelze takovou práci doporučit k obhajobě.</w:t>
      </w:r>
    </w:p>
    <w:p w14:paraId="217B861A" w14:textId="005C3014" w:rsidR="007E17F3" w:rsidRDefault="007E17F3" w:rsidP="007E17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7539AC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0E2935E6" w:rsidR="000E094A" w:rsidRDefault="0034262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8AD4AC" w14:textId="77777777" w:rsidR="007E17F3" w:rsidRPr="008B781B" w:rsidRDefault="007E17F3" w:rsidP="007E17F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 xml:space="preserve">srozumitelnost formulace cílů práce a použitých metod zpracování práce; zhodnocení cílů práce v souladu s tématem práce; zvolené metody a postupy použité pro naplnění cílů práce. </w:t>
            </w:r>
          </w:p>
          <w:p w14:paraId="2D28ECB7" w14:textId="01E5F2D6" w:rsidR="00342627" w:rsidRDefault="00342627" w:rsidP="0034262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6A7B99">
              <w:rPr>
                <w:rFonts w:cstheme="minorHAnsi"/>
              </w:rPr>
              <w:t>Cíl práce je jasně definován a uveden jak v abstraktu diplomové práce, tak v kapitole Cíle a metody zpracování práce.</w:t>
            </w:r>
            <w:r>
              <w:rPr>
                <w:rFonts w:cstheme="minorHAnsi"/>
              </w:rPr>
              <w:t xml:space="preserve"> </w:t>
            </w:r>
            <w:r w:rsidRPr="00342627">
              <w:rPr>
                <w:rFonts w:cstheme="minorHAnsi"/>
              </w:rPr>
              <w:t xml:space="preserve">Cíle práce přímo reflektují potřebu hlubšího poznání </w:t>
            </w:r>
            <w:r w:rsidR="00A74B4E">
              <w:rPr>
                <w:rFonts w:cstheme="minorHAnsi"/>
              </w:rPr>
              <w:t>v oblasti repatriace zisků z ČR</w:t>
            </w:r>
            <w:r>
              <w:rPr>
                <w:rFonts w:cstheme="minorHAnsi"/>
              </w:rPr>
              <w:t>.</w:t>
            </w:r>
            <w:r w:rsidRPr="006A7B99">
              <w:rPr>
                <w:rFonts w:cstheme="minorHAnsi"/>
              </w:rPr>
              <w:t xml:space="preserve"> </w:t>
            </w:r>
          </w:p>
          <w:p w14:paraId="204804A3" w14:textId="33EF2A2A" w:rsidR="008B781B" w:rsidRPr="000E094A" w:rsidRDefault="00EE1F5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EE1F56">
              <w:rPr>
                <w:rFonts w:cstheme="minorHAnsi"/>
              </w:rPr>
              <w:t>Kombinace deskriptivní analýzy (kap. 3), případových studií tří různých investorů (kap. 4.2) a kvantitativní ekonometrie (kap. 5) je vhodná pro komplexní pohled.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294FF536" w:rsidR="000E094A" w:rsidRDefault="00023E5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578C5D6A" w:rsidR="008B781B" w:rsidRP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72663525" w14:textId="19EB6841" w:rsidR="00342627" w:rsidRPr="00342627" w:rsidRDefault="00EE1F56" w:rsidP="0034262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EE1F56">
              <w:rPr>
                <w:rFonts w:cstheme="minorHAnsi"/>
              </w:rPr>
              <w:t>Teoretická část detailně definuje PZI, repatriaci zisku i ekonomický růst a jeho měření</w:t>
            </w:r>
          </w:p>
          <w:p w14:paraId="5611B245" w14:textId="77777777" w:rsidR="00342627" w:rsidRPr="00342627" w:rsidRDefault="00342627" w:rsidP="0034262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342627">
              <w:rPr>
                <w:rFonts w:cstheme="minorHAnsi"/>
              </w:rPr>
              <w:t>Obsah této části práce je na standardní úrovni, ale slabou stránku teoretické části je, že rešerše není příliš kritická.</w:t>
            </w:r>
          </w:p>
          <w:p w14:paraId="2F195D88" w14:textId="0B60528E" w:rsidR="000E094A" w:rsidRPr="000E094A" w:rsidRDefault="0034262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342627">
              <w:rPr>
                <w:rFonts w:cstheme="minorHAnsi"/>
              </w:rPr>
              <w:t>Teoretická část je zpracována přehledně</w:t>
            </w:r>
            <w:r w:rsidR="00EE1F56">
              <w:rPr>
                <w:rFonts w:cstheme="minorHAnsi"/>
              </w:rPr>
              <w:t xml:space="preserve"> a </w:t>
            </w:r>
            <w:r w:rsidRPr="00342627">
              <w:rPr>
                <w:rFonts w:cstheme="minorHAnsi"/>
              </w:rPr>
              <w:t>zdroje jsou citován</w:t>
            </w:r>
            <w:r w:rsidR="00EE1F56">
              <w:rPr>
                <w:rFonts w:cstheme="minorHAnsi"/>
              </w:rPr>
              <w:t>y</w:t>
            </w:r>
            <w:r w:rsidRPr="00342627">
              <w:rPr>
                <w:rFonts w:cstheme="minorHAnsi"/>
              </w:rPr>
              <w:t>.</w:t>
            </w:r>
            <w:r w:rsidR="00EE1F56">
              <w:rPr>
                <w:rFonts w:cstheme="minorHAnsi"/>
              </w:rPr>
              <w:t xml:space="preserve"> Bohužel uvedený způsob (především umístění) </w:t>
            </w:r>
            <w:proofErr w:type="gramStart"/>
            <w:r w:rsidR="00EE1F56">
              <w:rPr>
                <w:rFonts w:cstheme="minorHAnsi"/>
              </w:rPr>
              <w:t>citací  a</w:t>
            </w:r>
            <w:proofErr w:type="gramEnd"/>
            <w:r w:rsidR="00EE1F56">
              <w:rPr>
                <w:rFonts w:cstheme="minorHAnsi"/>
              </w:rPr>
              <w:t xml:space="preserve"> citování dlouhých pasáží textu z jednoho zdroje nepovažuji za vhodné. </w:t>
            </w:r>
            <w:r w:rsidR="00EE1F56" w:rsidRPr="00EE1F56">
              <w:rPr>
                <w:rFonts w:cstheme="minorHAnsi"/>
              </w:rPr>
              <w:t>U novějších trendů (např. ESG vliv PZI, digitální investice) chybí zahraniční články z posledních 5 let</w:t>
            </w:r>
            <w:r w:rsidR="00EE1F56">
              <w:rPr>
                <w:rFonts w:cstheme="minorHAnsi"/>
              </w:rPr>
              <w:t>.</w:t>
            </w:r>
          </w:p>
          <w:p w14:paraId="7B260597" w14:textId="3B541B28" w:rsidR="00A63E28" w:rsidRPr="000E094A" w:rsidRDefault="00A63E2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4DB8803D" w:rsidR="000E094A" w:rsidRDefault="00023E5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158FC97" w:rsid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170FEAD3" w14:textId="66AA0D98" w:rsidR="00342627" w:rsidRPr="00342627" w:rsidRDefault="00342627" w:rsidP="0034262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342627">
              <w:rPr>
                <w:rFonts w:cstheme="minorHAnsi"/>
              </w:rPr>
              <w:t xml:space="preserve">Praktická část navazuje na poznatky uvedené v teoretické části. </w:t>
            </w:r>
          </w:p>
          <w:p w14:paraId="339BD76E" w14:textId="24D85F61" w:rsidR="000E094A" w:rsidRDefault="00342627" w:rsidP="0034262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342627">
              <w:rPr>
                <w:rFonts w:cstheme="minorHAnsi"/>
              </w:rPr>
              <w:t>Praktická část je logická a dobře strukturovaná.</w:t>
            </w:r>
          </w:p>
          <w:p w14:paraId="1BCFD9F1" w14:textId="6DE1948C" w:rsidR="00255C3D" w:rsidRDefault="00255C3D" w:rsidP="0034262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255C3D">
              <w:rPr>
                <w:rFonts w:cstheme="minorHAnsi"/>
              </w:rPr>
              <w:t>U některých případových studií by bylo vhodné více zdůraznit odlišnosti v motivech PZI</w:t>
            </w:r>
            <w:r>
              <w:rPr>
                <w:rFonts w:cstheme="minorHAnsi"/>
              </w:rPr>
              <w:t>,</w:t>
            </w:r>
            <w:r w:rsidRPr="00255C3D">
              <w:rPr>
                <w:rFonts w:cstheme="minorHAnsi"/>
              </w:rPr>
              <w:t xml:space="preserve"> které jsou definovány v teorii (s. </w:t>
            </w:r>
            <w:proofErr w:type="gramStart"/>
            <w:r w:rsidRPr="00255C3D">
              <w:rPr>
                <w:rFonts w:cstheme="minorHAnsi"/>
              </w:rPr>
              <w:t>20</w:t>
            </w:r>
            <w:r>
              <w:rPr>
                <w:rFonts w:cstheme="minorHAnsi"/>
              </w:rPr>
              <w:t xml:space="preserve"> </w:t>
            </w:r>
            <w:r w:rsidRPr="00255C3D">
              <w:rPr>
                <w:rFonts w:cstheme="minorHAnsi"/>
              </w:rPr>
              <w:t>–</w:t>
            </w:r>
            <w:r>
              <w:rPr>
                <w:rFonts w:cstheme="minorHAnsi"/>
              </w:rPr>
              <w:t xml:space="preserve"> </w:t>
            </w:r>
            <w:r w:rsidRPr="00255C3D">
              <w:rPr>
                <w:rFonts w:cstheme="minorHAnsi"/>
              </w:rPr>
              <w:t>22</w:t>
            </w:r>
            <w:proofErr w:type="gramEnd"/>
            <w:r w:rsidRPr="00255C3D">
              <w:rPr>
                <w:rFonts w:cstheme="minorHAnsi"/>
              </w:rPr>
              <w:t>)</w:t>
            </w:r>
            <w:r>
              <w:rPr>
                <w:rFonts w:cstheme="minorHAnsi"/>
              </w:rPr>
              <w:t xml:space="preserve">. </w:t>
            </w:r>
          </w:p>
          <w:p w14:paraId="020CB3AD" w14:textId="400D055D" w:rsidR="00255C3D" w:rsidRDefault="00255C3D" w:rsidP="0034262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255C3D">
              <w:rPr>
                <w:rFonts w:cstheme="minorHAnsi"/>
              </w:rPr>
              <w:t>V závěru makroanalýzy (kap. 4.1.1) je jasně shrnuto, jak HDP souvisí s odlivem dividend.</w:t>
            </w:r>
            <w:r>
              <w:rPr>
                <w:rFonts w:cstheme="minorHAnsi"/>
              </w:rPr>
              <w:t xml:space="preserve"> </w:t>
            </w:r>
            <w:r w:rsidRPr="00255C3D">
              <w:rPr>
                <w:rFonts w:cstheme="minorHAnsi"/>
              </w:rPr>
              <w:t xml:space="preserve">Grafy a tabulky podporují </w:t>
            </w:r>
            <w:r>
              <w:rPr>
                <w:rFonts w:cstheme="minorHAnsi"/>
              </w:rPr>
              <w:t xml:space="preserve">uvedené </w:t>
            </w:r>
            <w:r w:rsidRPr="00255C3D">
              <w:rPr>
                <w:rFonts w:cstheme="minorHAnsi"/>
              </w:rPr>
              <w:t>závěry</w:t>
            </w:r>
            <w:r>
              <w:rPr>
                <w:rFonts w:cstheme="minorHAnsi"/>
              </w:rPr>
              <w:t>.</w:t>
            </w:r>
          </w:p>
          <w:p w14:paraId="1BA07D74" w14:textId="7254355B" w:rsidR="00A63E28" w:rsidRPr="000E094A" w:rsidRDefault="00255C3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255C3D">
              <w:rPr>
                <w:rFonts w:cstheme="minorHAnsi"/>
              </w:rPr>
              <w:t>Autor pracoval se sekundárními daty ČNB a účetními výkazy firem</w:t>
            </w:r>
            <w:r>
              <w:rPr>
                <w:rFonts w:cstheme="minorHAnsi"/>
              </w:rPr>
              <w:t xml:space="preserve">. </w:t>
            </w:r>
            <w:r w:rsidR="00A63E28">
              <w:rPr>
                <w:rFonts w:cstheme="minorHAnsi"/>
              </w:rPr>
              <w:t>Náročnost sběru dat a jejich zpracování považuji pro potřeby DP za dostatečná.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73D543C1" w:rsidR="000E094A" w:rsidRDefault="00023E5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3B620452" w:rsidR="004D378C" w:rsidRPr="008B781B" w:rsidRDefault="007E17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návaznost řešící části práce na teorii a na výsledky analýz; podloženost návrhů odpovídajícími argumenty; splnění stanovených cílů. U DP s výzkumným zaměřením je nutno zaměřit se na diskuzi výsledků a jejich zhodnocení. </w:t>
            </w:r>
          </w:p>
          <w:p w14:paraId="254F932B" w14:textId="5448CF5D" w:rsidR="000E094A" w:rsidRDefault="001D0BCB" w:rsidP="00255C3D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Ve výzkumné části práci oceňuji provedení ekonometrické analýzy. </w:t>
            </w:r>
            <w:r w:rsidRPr="001D0BCB">
              <w:rPr>
                <w:rFonts w:cstheme="minorHAnsi"/>
              </w:rPr>
              <w:t>Ekonometrické modely (kap. 5.1, 5.2) přímo staví na teoretických vztazích mezi HDP, ziskem a dividendami popsaných v</w:t>
            </w:r>
            <w:r>
              <w:rPr>
                <w:rFonts w:cstheme="minorHAnsi"/>
              </w:rPr>
              <w:t> </w:t>
            </w:r>
            <w:r w:rsidRPr="001D0BCB">
              <w:rPr>
                <w:rFonts w:cstheme="minorHAnsi"/>
              </w:rPr>
              <w:t>teorii</w:t>
            </w:r>
            <w:r>
              <w:rPr>
                <w:rFonts w:cstheme="minorHAnsi"/>
              </w:rPr>
              <w:t xml:space="preserve">. </w:t>
            </w:r>
            <w:r w:rsidRPr="001D0BCB">
              <w:rPr>
                <w:rFonts w:cstheme="minorHAnsi"/>
              </w:rPr>
              <w:t xml:space="preserve">Závěry z modelů jsou interpretovány </w:t>
            </w:r>
            <w:r>
              <w:rPr>
                <w:rFonts w:cstheme="minorHAnsi"/>
              </w:rPr>
              <w:t>v návaznosti na</w:t>
            </w:r>
            <w:r w:rsidRPr="001D0BCB">
              <w:rPr>
                <w:rFonts w:cstheme="minorHAnsi"/>
              </w:rPr>
              <w:t xml:space="preserve"> teori</w:t>
            </w:r>
            <w:r>
              <w:rPr>
                <w:rFonts w:cstheme="minorHAnsi"/>
              </w:rPr>
              <w:t>i</w:t>
            </w:r>
            <w:r w:rsidRPr="001D0BCB">
              <w:rPr>
                <w:rFonts w:cstheme="minorHAnsi"/>
              </w:rPr>
              <w:t xml:space="preserve"> o dividendové politice i životním cyklu investice.</w:t>
            </w:r>
            <w:r>
              <w:rPr>
                <w:rFonts w:cstheme="minorHAnsi"/>
              </w:rPr>
              <w:t xml:space="preserve"> Bohužel mi zde chybí konkrétní doporučení či návrhy pro tvůrce politik a diskusi zjištěných výsledků.</w:t>
            </w:r>
          </w:p>
          <w:p w14:paraId="060D8D00" w14:textId="6FCC7BF9" w:rsidR="00255C3D" w:rsidRDefault="001D0BCB" w:rsidP="00255C3D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Stanovené cíle práce považuji za splnění.</w:t>
            </w:r>
          </w:p>
          <w:p w14:paraId="08191F52" w14:textId="78CDB109" w:rsidR="00255C3D" w:rsidRPr="000E094A" w:rsidRDefault="00255C3D" w:rsidP="00255C3D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0C23AAA0" w:rsidR="000E094A" w:rsidRDefault="00BA38D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49F742" w:rsidR="004D378C" w:rsidRPr="008B781B" w:rsidRDefault="007E17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úroveň.</w:t>
            </w:r>
          </w:p>
          <w:p w14:paraId="31C79386" w14:textId="77777777" w:rsidR="00A63E28" w:rsidRPr="00A63E28" w:rsidRDefault="00A63E28" w:rsidP="00A63E2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A63E28">
              <w:rPr>
                <w:rFonts w:cstheme="minorHAnsi"/>
              </w:rPr>
              <w:t>Jednotlivé kapitoly DP jsou vzájemně provázány.</w:t>
            </w:r>
          </w:p>
          <w:p w14:paraId="50734B1A" w14:textId="77777777" w:rsidR="00A63E28" w:rsidRPr="00A63E28" w:rsidRDefault="00A63E28" w:rsidP="00A63E2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A63E28">
              <w:rPr>
                <w:rFonts w:cstheme="minorHAnsi"/>
              </w:rPr>
              <w:t>Použitá terminologie je pro potřeby DP vhodná.</w:t>
            </w:r>
          </w:p>
          <w:p w14:paraId="721512F6" w14:textId="260E86E7" w:rsidR="00A63E28" w:rsidRPr="00A63E28" w:rsidRDefault="001D0BCB" w:rsidP="00A63E2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Z</w:t>
            </w:r>
            <w:r w:rsidRPr="001D0BCB">
              <w:rPr>
                <w:rFonts w:cstheme="minorHAnsi"/>
              </w:rPr>
              <w:t>působ (především umístění) citací</w:t>
            </w:r>
            <w:bookmarkStart w:id="0" w:name="_GoBack"/>
            <w:bookmarkEnd w:id="0"/>
            <w:r w:rsidRPr="001D0BCB">
              <w:rPr>
                <w:rFonts w:cstheme="minorHAnsi"/>
              </w:rPr>
              <w:t xml:space="preserve"> a citování dlouhých pasáží textu z jednoho zdroje nepovažuji za vhodné.</w:t>
            </w:r>
          </w:p>
          <w:p w14:paraId="59057CE9" w14:textId="38CFFB05" w:rsidR="000E094A" w:rsidRDefault="001D0BCB" w:rsidP="00A63E2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textu se objevují překlepy a nejednotné používání zkratek </w:t>
            </w:r>
            <w:r w:rsidRPr="001D0BCB">
              <w:rPr>
                <w:rFonts w:cstheme="minorHAnsi"/>
              </w:rPr>
              <w:t>(„PZI“ vs. „FDI“)</w:t>
            </w:r>
            <w:r>
              <w:rPr>
                <w:rFonts w:cstheme="minorHAnsi"/>
              </w:rPr>
              <w:t xml:space="preserve">. </w:t>
            </w:r>
            <w:r w:rsidRPr="001D0BCB">
              <w:rPr>
                <w:rFonts w:cstheme="minorHAnsi"/>
              </w:rPr>
              <w:t>Tyto drobnosti však nijak neovlivňují srozumitelnost práce a formální úpravu i přesto hodnotím jako velmi kvalitní.</w:t>
            </w:r>
          </w:p>
          <w:p w14:paraId="1CBFD397" w14:textId="7D5C4D11" w:rsidR="00A63E28" w:rsidRPr="000E094A" w:rsidRDefault="00A63E28" w:rsidP="00A63E2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1113F0E7" w:rsidR="009C7318" w:rsidRDefault="00023E5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BC8DFF" w14:textId="224B3171" w:rsidR="00111B42" w:rsidRDefault="00111B42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 w:rsidRPr="00111B42">
              <w:rPr>
                <w:rFonts w:cstheme="minorHAnsi"/>
              </w:rPr>
              <w:t>Diplomová práce přináší komplexní pohled na vztah mezi ekonomickým růstem a repatriací zisku z PZI v České republice. Autor dobře kombinuje teoretický rámec s praktickou analýzou a ekonometrickými modely, i když v části metodologie a u ekonometrických testů chybí hlubší diskuse o některých statistických předpokladech a limitech. Práce by mohla více zdůraznit implikace výsledků pro hospodářskou politiku a rozšířit literaturu o nejnovější studie. Formálně je práce na velmi dobré úrovni s drobnými nedostatky</w:t>
            </w:r>
            <w:r>
              <w:rPr>
                <w:rFonts w:cstheme="minorHAnsi"/>
              </w:rPr>
              <w:t xml:space="preserve">. </w:t>
            </w:r>
            <w:r w:rsidRPr="00111B42">
              <w:rPr>
                <w:rFonts w:cstheme="minorHAnsi"/>
              </w:rPr>
              <w:t>Celkově hodnotím práci jako velmi kvalitní</w:t>
            </w:r>
            <w:r>
              <w:rPr>
                <w:rFonts w:cstheme="minorHAnsi"/>
              </w:rPr>
              <w:t>.</w:t>
            </w:r>
          </w:p>
          <w:p w14:paraId="029BA15E" w14:textId="74E3017A" w:rsidR="00D6308A" w:rsidRDefault="00A63E28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D21B14">
              <w:rPr>
                <w:rFonts w:cstheme="minorHAnsi"/>
              </w:rPr>
              <w:t>Předložená diplomová práce splňuje všechny body zadání.</w:t>
            </w:r>
          </w:p>
          <w:p w14:paraId="165635E4" w14:textId="4075CF39" w:rsidR="00A63E28" w:rsidRPr="000E094A" w:rsidRDefault="00A63E28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715FE631" w14:textId="40A571E0" w:rsidR="009C7318" w:rsidRDefault="00CE67B5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CE67B5">
        <w:rPr>
          <w:rFonts w:cstheme="minorHAnsi"/>
        </w:rPr>
        <w:t>Proč jste zvolil HDP jako hlavní indikátor ekonomického vývoje, a neuvažoval jste</w:t>
      </w:r>
      <w:r w:rsidR="00BA38D6">
        <w:rPr>
          <w:rFonts w:cstheme="minorHAnsi"/>
        </w:rPr>
        <w:t xml:space="preserve"> o</w:t>
      </w:r>
      <w:r w:rsidRPr="00CE67B5">
        <w:rPr>
          <w:rFonts w:cstheme="minorHAnsi"/>
        </w:rPr>
        <w:t xml:space="preserve"> jin</w:t>
      </w:r>
      <w:r>
        <w:rPr>
          <w:rFonts w:cstheme="minorHAnsi"/>
        </w:rPr>
        <w:t>ých</w:t>
      </w:r>
      <w:r w:rsidRPr="00CE67B5">
        <w:rPr>
          <w:rFonts w:cstheme="minorHAnsi"/>
        </w:rPr>
        <w:t xml:space="preserve"> </w:t>
      </w:r>
      <w:r w:rsidR="00BA38D6" w:rsidRPr="00CE67B5">
        <w:rPr>
          <w:rFonts w:cstheme="minorHAnsi"/>
        </w:rPr>
        <w:t>makroukazatel</w:t>
      </w:r>
      <w:r w:rsidR="00BA38D6">
        <w:rPr>
          <w:rFonts w:cstheme="minorHAnsi"/>
        </w:rPr>
        <w:t>ech</w:t>
      </w:r>
      <w:r>
        <w:rPr>
          <w:rFonts w:cstheme="minorHAnsi"/>
        </w:rPr>
        <w:t>?</w:t>
      </w:r>
    </w:p>
    <w:p w14:paraId="55DA52BC" w14:textId="4EA044A4" w:rsidR="005C4ACA" w:rsidRDefault="00CE67B5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CE67B5">
        <w:rPr>
          <w:rFonts w:cstheme="minorHAnsi"/>
        </w:rPr>
        <w:t>Jaké máte návrhy pro tvůrce hospodářské politiky na základě vašich zjištění o dividendové politice zahraničních investorů?</w:t>
      </w:r>
    </w:p>
    <w:p w14:paraId="1991DEDB" w14:textId="0ADC42C7" w:rsidR="005C4ACA" w:rsidRPr="005C4ACA" w:rsidRDefault="005C4ACA" w:rsidP="005A1B77">
      <w:pPr>
        <w:pStyle w:val="Odstavecseseznamem"/>
        <w:spacing w:after="120" w:line="240" w:lineRule="auto"/>
        <w:ind w:left="714"/>
        <w:contextualSpacing w:val="0"/>
        <w:jc w:val="both"/>
        <w:rPr>
          <w:rFonts w:cstheme="minorHAnsi"/>
        </w:rPr>
      </w:pP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49894E34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EE1018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EE1018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2615F572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5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933959">
            <w:rPr>
              <w:rFonts w:cstheme="minorHAnsi"/>
            </w:rPr>
            <w:t>15.05.2025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DC1A7C" w14:textId="77777777" w:rsidR="00B6295F" w:rsidRDefault="00B6295F" w:rsidP="00A40E93">
      <w:pPr>
        <w:spacing w:after="0" w:line="240" w:lineRule="auto"/>
      </w:pPr>
      <w:r>
        <w:separator/>
      </w:r>
    </w:p>
  </w:endnote>
  <w:endnote w:type="continuationSeparator" w:id="0">
    <w:p w14:paraId="161E3412" w14:textId="77777777" w:rsidR="00B6295F" w:rsidRDefault="00B6295F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B967D8" w14:textId="77777777" w:rsidR="00B6295F" w:rsidRDefault="00B6295F" w:rsidP="00A40E93">
      <w:pPr>
        <w:spacing w:after="0" w:line="240" w:lineRule="auto"/>
      </w:pPr>
      <w:r>
        <w:separator/>
      </w:r>
    </w:p>
  </w:footnote>
  <w:footnote w:type="continuationSeparator" w:id="0">
    <w:p w14:paraId="61753CB6" w14:textId="77777777" w:rsidR="00B6295F" w:rsidRDefault="00B6295F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3E52"/>
    <w:rsid w:val="000C0458"/>
    <w:rsid w:val="000E094A"/>
    <w:rsid w:val="00111B42"/>
    <w:rsid w:val="00144F5B"/>
    <w:rsid w:val="0019143F"/>
    <w:rsid w:val="001D0BCB"/>
    <w:rsid w:val="002350D7"/>
    <w:rsid w:val="0024258E"/>
    <w:rsid w:val="002537FA"/>
    <w:rsid w:val="00255C3D"/>
    <w:rsid w:val="0029651C"/>
    <w:rsid w:val="002C5ED6"/>
    <w:rsid w:val="002F62F0"/>
    <w:rsid w:val="00342627"/>
    <w:rsid w:val="00426A55"/>
    <w:rsid w:val="00430AAA"/>
    <w:rsid w:val="004D378C"/>
    <w:rsid w:val="005A1B77"/>
    <w:rsid w:val="005C4ACA"/>
    <w:rsid w:val="0067082B"/>
    <w:rsid w:val="00694399"/>
    <w:rsid w:val="0073639B"/>
    <w:rsid w:val="007539AC"/>
    <w:rsid w:val="007553A6"/>
    <w:rsid w:val="007E17F3"/>
    <w:rsid w:val="0085398A"/>
    <w:rsid w:val="008668E1"/>
    <w:rsid w:val="008B781B"/>
    <w:rsid w:val="008D7024"/>
    <w:rsid w:val="008E2072"/>
    <w:rsid w:val="00933959"/>
    <w:rsid w:val="00974EA2"/>
    <w:rsid w:val="00987B93"/>
    <w:rsid w:val="009C322A"/>
    <w:rsid w:val="009C7318"/>
    <w:rsid w:val="00A40E93"/>
    <w:rsid w:val="00A63E28"/>
    <w:rsid w:val="00A74B4E"/>
    <w:rsid w:val="00A7527E"/>
    <w:rsid w:val="00B14451"/>
    <w:rsid w:val="00B6295F"/>
    <w:rsid w:val="00BA16DD"/>
    <w:rsid w:val="00BA38D6"/>
    <w:rsid w:val="00CA34A9"/>
    <w:rsid w:val="00CD12C3"/>
    <w:rsid w:val="00CE67B5"/>
    <w:rsid w:val="00D6308A"/>
    <w:rsid w:val="00DC7D52"/>
    <w:rsid w:val="00E22423"/>
    <w:rsid w:val="00E33FA9"/>
    <w:rsid w:val="00EE1018"/>
    <w:rsid w:val="00EE1F56"/>
    <w:rsid w:val="00EF1720"/>
    <w:rsid w:val="00F4623B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34295F"/>
    <w:rsid w:val="00510546"/>
    <w:rsid w:val="005E083B"/>
    <w:rsid w:val="00610046"/>
    <w:rsid w:val="0099498D"/>
    <w:rsid w:val="00A00291"/>
    <w:rsid w:val="00C03070"/>
    <w:rsid w:val="00D01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168ED79571D34DB887975056CD7D56C4">
    <w:name w:val="168ED79571D34DB887975056CD7D56C4"/>
    <w:rsid w:val="00510546"/>
  </w:style>
  <w:style w:type="paragraph" w:customStyle="1" w:styleId="5AC4E9ADF0954D468CB2B4BCB1838A7C">
    <w:name w:val="5AC4E9ADF0954D468CB2B4BCB1838A7C"/>
    <w:rsid w:val="00510546"/>
  </w:style>
  <w:style w:type="paragraph" w:customStyle="1" w:styleId="82619069BF324160BD4438555F59AECE">
    <w:name w:val="82619069BF324160BD4438555F59AECE"/>
    <w:rsid w:val="00510546"/>
  </w:style>
  <w:style w:type="paragraph" w:customStyle="1" w:styleId="7C4CD0FD1F1346F98C80BFCEEBD17A47">
    <w:name w:val="7C4CD0FD1F1346F98C80BFCEEBD17A47"/>
    <w:rsid w:val="00510546"/>
  </w:style>
  <w:style w:type="paragraph" w:customStyle="1" w:styleId="7CBC32EE15DA4620BDABB18068171DE6">
    <w:name w:val="7CBC32EE15DA4620BDABB18068171DE6"/>
    <w:rsid w:val="00510546"/>
  </w:style>
  <w:style w:type="paragraph" w:customStyle="1" w:styleId="9A4AF99DE4524093A384C615A8C31725">
    <w:name w:val="9A4AF99DE4524093A384C615A8C31725"/>
    <w:rsid w:val="00510546"/>
  </w:style>
  <w:style w:type="paragraph" w:customStyle="1" w:styleId="6EBC8659C712475183078E7612D3884A">
    <w:name w:val="6EBC8659C712475183078E7612D3884A"/>
    <w:rsid w:val="00510546"/>
    <w:rPr>
      <w:rFonts w:eastAsiaTheme="minorHAnsi"/>
      <w:lang w:eastAsia="en-US"/>
    </w:rPr>
  </w:style>
  <w:style w:type="paragraph" w:customStyle="1" w:styleId="168ED79571D34DB887975056CD7D56C41">
    <w:name w:val="168ED79571D34DB887975056CD7D56C41"/>
    <w:rsid w:val="00510546"/>
    <w:rPr>
      <w:rFonts w:eastAsiaTheme="minorHAnsi"/>
      <w:lang w:eastAsia="en-US"/>
    </w:rPr>
  </w:style>
  <w:style w:type="paragraph" w:customStyle="1" w:styleId="5AC4E9ADF0954D468CB2B4BCB1838A7C1">
    <w:name w:val="5AC4E9ADF0954D468CB2B4BCB1838A7C1"/>
    <w:rsid w:val="00510546"/>
    <w:rPr>
      <w:rFonts w:eastAsiaTheme="minorHAnsi"/>
      <w:lang w:eastAsia="en-US"/>
    </w:rPr>
  </w:style>
  <w:style w:type="paragraph" w:customStyle="1" w:styleId="82619069BF324160BD4438555F59AECE1">
    <w:name w:val="82619069BF324160BD4438555F59AECE1"/>
    <w:rsid w:val="00510546"/>
    <w:rPr>
      <w:rFonts w:eastAsiaTheme="minorHAnsi"/>
      <w:lang w:eastAsia="en-US"/>
    </w:rPr>
  </w:style>
  <w:style w:type="paragraph" w:customStyle="1" w:styleId="7C4CD0FD1F1346F98C80BFCEEBD17A471">
    <w:name w:val="7C4CD0FD1F1346F98C80BFCEEBD17A471"/>
    <w:rsid w:val="00510546"/>
    <w:rPr>
      <w:rFonts w:eastAsiaTheme="minorHAnsi"/>
      <w:lang w:eastAsia="en-US"/>
    </w:rPr>
  </w:style>
  <w:style w:type="paragraph" w:customStyle="1" w:styleId="7CBC32EE15DA4620BDABB18068171DE61">
    <w:name w:val="7CBC32EE15DA4620BDABB18068171DE61"/>
    <w:rsid w:val="00510546"/>
    <w:rPr>
      <w:rFonts w:eastAsiaTheme="minorHAnsi"/>
      <w:lang w:eastAsia="en-US"/>
    </w:rPr>
  </w:style>
  <w:style w:type="paragraph" w:customStyle="1" w:styleId="9A4AF99DE4524093A384C615A8C317251">
    <w:name w:val="9A4AF99DE4524093A384C615A8C317251"/>
    <w:rsid w:val="00510546"/>
    <w:rPr>
      <w:rFonts w:eastAsiaTheme="minorHAnsi"/>
      <w:lang w:eastAsia="en-US"/>
    </w:rPr>
  </w:style>
  <w:style w:type="paragraph" w:customStyle="1" w:styleId="6EBC8659C712475183078E7612D3884A1">
    <w:name w:val="6EBC8659C712475183078E7612D3884A1"/>
    <w:rsid w:val="00510546"/>
    <w:rPr>
      <w:rFonts w:eastAsiaTheme="minorHAnsi"/>
      <w:lang w:eastAsia="en-US"/>
    </w:rPr>
  </w:style>
  <w:style w:type="paragraph" w:customStyle="1" w:styleId="168ED79571D34DB887975056CD7D56C42">
    <w:name w:val="168ED79571D34DB887975056CD7D56C42"/>
    <w:rsid w:val="00510546"/>
    <w:rPr>
      <w:rFonts w:eastAsiaTheme="minorHAnsi"/>
      <w:lang w:eastAsia="en-US"/>
    </w:rPr>
  </w:style>
  <w:style w:type="paragraph" w:customStyle="1" w:styleId="5AC4E9ADF0954D468CB2B4BCB1838A7C2">
    <w:name w:val="5AC4E9ADF0954D468CB2B4BCB1838A7C2"/>
    <w:rsid w:val="00510546"/>
    <w:rPr>
      <w:rFonts w:eastAsiaTheme="minorHAnsi"/>
      <w:lang w:eastAsia="en-US"/>
    </w:rPr>
  </w:style>
  <w:style w:type="paragraph" w:customStyle="1" w:styleId="82619069BF324160BD4438555F59AECE2">
    <w:name w:val="82619069BF324160BD4438555F59AECE2"/>
    <w:rsid w:val="00510546"/>
    <w:rPr>
      <w:rFonts w:eastAsiaTheme="minorHAnsi"/>
      <w:lang w:eastAsia="en-US"/>
    </w:rPr>
  </w:style>
  <w:style w:type="paragraph" w:customStyle="1" w:styleId="7C4CD0FD1F1346F98C80BFCEEBD17A472">
    <w:name w:val="7C4CD0FD1F1346F98C80BFCEEBD17A472"/>
    <w:rsid w:val="00510546"/>
    <w:rPr>
      <w:rFonts w:eastAsiaTheme="minorHAnsi"/>
      <w:lang w:eastAsia="en-US"/>
    </w:rPr>
  </w:style>
  <w:style w:type="paragraph" w:customStyle="1" w:styleId="7CBC32EE15DA4620BDABB18068171DE62">
    <w:name w:val="7CBC32EE15DA4620BDABB18068171DE62"/>
    <w:rsid w:val="00510546"/>
    <w:rPr>
      <w:rFonts w:eastAsiaTheme="minorHAnsi"/>
      <w:lang w:eastAsia="en-US"/>
    </w:rPr>
  </w:style>
  <w:style w:type="paragraph" w:customStyle="1" w:styleId="9A4AF99DE4524093A384C615A8C317252">
    <w:name w:val="9A4AF99DE4524093A384C615A8C317252"/>
    <w:rsid w:val="00510546"/>
    <w:rPr>
      <w:rFonts w:eastAsiaTheme="minorHAnsi"/>
      <w:lang w:eastAsia="en-US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2</Pages>
  <Words>769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Kamil Dobeš</cp:lastModifiedBy>
  <cp:revision>18</cp:revision>
  <cp:lastPrinted>2022-03-14T11:55:00Z</cp:lastPrinted>
  <dcterms:created xsi:type="dcterms:W3CDTF">2022-03-14T14:36:00Z</dcterms:created>
  <dcterms:modified xsi:type="dcterms:W3CDTF">2025-05-19T08:25:00Z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