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2B9E6B9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B3E26" w:rsidRPr="00FB3E26">
        <w:rPr>
          <w:rFonts w:asciiTheme="minorHAnsi" w:hAnsiTheme="minorHAnsi" w:cstheme="minorHAnsi"/>
          <w:sz w:val="22"/>
          <w:szCs w:val="22"/>
        </w:rPr>
        <w:t xml:space="preserve">Diana </w:t>
      </w:r>
      <w:proofErr w:type="spellStart"/>
      <w:r w:rsidR="00FB3E26" w:rsidRPr="00FB3E26">
        <w:rPr>
          <w:rFonts w:asciiTheme="minorHAnsi" w:hAnsiTheme="minorHAnsi" w:cstheme="minorHAnsi"/>
          <w:sz w:val="22"/>
          <w:szCs w:val="22"/>
        </w:rPr>
        <w:t>Michalisko</w:t>
      </w:r>
      <w:proofErr w:type="spellEnd"/>
    </w:p>
    <w:p w14:paraId="01DAD7B2" w14:textId="41B59A43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B3E26">
        <w:rPr>
          <w:rFonts w:asciiTheme="minorHAnsi" w:hAnsiTheme="minorHAnsi" w:cstheme="minorHAnsi"/>
          <w:sz w:val="22"/>
          <w:szCs w:val="22"/>
        </w:rPr>
        <w:t xml:space="preserve">Filip Kučera </w:t>
      </w:r>
    </w:p>
    <w:p w14:paraId="43917A2A" w14:textId="52AAB06E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B3E26" w:rsidRPr="00FB3E26">
        <w:rPr>
          <w:rFonts w:cstheme="minorHAnsi"/>
        </w:rPr>
        <w:t xml:space="preserve">Kohezní politika EU jako nástroj rozvoje </w:t>
      </w:r>
      <w:proofErr w:type="spellStart"/>
      <w:r w:rsidR="00FB3E26" w:rsidRPr="00FB3E26">
        <w:rPr>
          <w:rFonts w:cstheme="minorHAnsi"/>
        </w:rPr>
        <w:t>pohornické</w:t>
      </w:r>
      <w:proofErr w:type="spellEnd"/>
      <w:r w:rsidR="00FB3E26" w:rsidRPr="00FB3E26">
        <w:rPr>
          <w:rFonts w:cstheme="minorHAnsi"/>
        </w:rPr>
        <w:t xml:space="preserve"> krajiny Karvinska</w:t>
      </w:r>
    </w:p>
    <w:p w14:paraId="3F08876F" w14:textId="0E39FA8F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FB3E2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344C21C" w:rsidR="000E094A" w:rsidRDefault="00610DC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7ED3E311" w14:textId="5A127944" w:rsidR="000E094A" w:rsidRPr="000E094A" w:rsidRDefault="00610DC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10DC1">
              <w:rPr>
                <w:rFonts w:cstheme="minorHAnsi"/>
              </w:rPr>
              <w:t xml:space="preserve">Cíle práce jsou formulovány srozumitelně a odpovídají zaměření na využití </w:t>
            </w:r>
            <w:r w:rsidR="0024483B">
              <w:rPr>
                <w:rFonts w:cstheme="minorHAnsi"/>
              </w:rPr>
              <w:t>Kohezní politiky EU</w:t>
            </w:r>
            <w:r w:rsidRPr="00610DC1">
              <w:rPr>
                <w:rFonts w:cstheme="minorHAnsi"/>
              </w:rPr>
              <w:t xml:space="preserve"> pro </w:t>
            </w:r>
            <w:r w:rsidR="0024483B">
              <w:rPr>
                <w:rFonts w:cstheme="minorHAnsi"/>
              </w:rPr>
              <w:t>rozvoj</w:t>
            </w:r>
            <w:r w:rsidRPr="00610DC1">
              <w:rPr>
                <w:rFonts w:cstheme="minorHAnsi"/>
              </w:rPr>
              <w:t xml:space="preserve"> Karvinska. Hlavní cíl je podpořen </w:t>
            </w:r>
            <w:r w:rsidR="0024483B">
              <w:rPr>
                <w:rFonts w:cstheme="minorHAnsi"/>
              </w:rPr>
              <w:t>5</w:t>
            </w:r>
            <w:r w:rsidRPr="00610DC1">
              <w:rPr>
                <w:rFonts w:cstheme="minorHAnsi"/>
              </w:rPr>
              <w:t xml:space="preserve"> dílčími, které logicky směřují od teoretického vymezení tématu přes popis území až po vlastní analýzu dotačních projektů a zmapování překážek skrze rozhovory. Použité metody – literární rešerše, analýza schválených projektů a polostrukturované rozhovory – jsou adekvátní a vhodně zvolené, avšak jejich popis je spíše stručný</w:t>
            </w:r>
            <w:r>
              <w:rPr>
                <w:rFonts w:cstheme="minorHAnsi"/>
              </w:rPr>
              <w:t xml:space="preserve">. 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E78760F" w:rsidR="000E094A" w:rsidRDefault="009C570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B260597" w14:textId="6E561E40" w:rsidR="000E094A" w:rsidRPr="000E094A" w:rsidRDefault="009C570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C5705">
              <w:rPr>
                <w:rFonts w:cstheme="minorHAnsi"/>
              </w:rPr>
              <w:t xml:space="preserve">Teoretická část práce je zpracována přehledně a věcně, obsahuje základní vymezení kohezní politiky EU, její principy, programová období a hlavní nástroje, přičemž zvláštní pozornost je věnována Operačnímu programu Spravedlivá transformace. Rešerše vychází především z domácích zdrojů, zejména odborných publikací a strategických dokumentů, a doplňuje je i o evropské institucionální materiály. Použité zdroje jsou převážně vhodné, i když by bylo možné přidat více zahraniční odborné literatury k širšímu kontextu </w:t>
            </w:r>
            <w:r>
              <w:rPr>
                <w:rFonts w:cstheme="minorHAnsi"/>
              </w:rPr>
              <w:t>tématu</w:t>
            </w:r>
            <w:r w:rsidRPr="009C5705">
              <w:rPr>
                <w:rFonts w:cstheme="minorHAnsi"/>
              </w:rPr>
              <w:t>. Citace jsou vedeny dle normy a průběžně uváděny v textu, ačkoliv místy působí mechanicky</w:t>
            </w:r>
            <w:r>
              <w:rPr>
                <w:rFonts w:cstheme="minorHAnsi"/>
              </w:rPr>
              <w:t xml:space="preserve">. 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E6B377F" w:rsidR="000E094A" w:rsidRDefault="009C570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2E686E3B" w:rsidR="000E094A" w:rsidRPr="009C5705" w:rsidRDefault="00037B1A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03103B0" w14:textId="3F26FFD0" w:rsidR="000E094A" w:rsidRPr="000E094A" w:rsidRDefault="009C570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C5705">
              <w:rPr>
                <w:rFonts w:cstheme="minorHAnsi"/>
              </w:rPr>
              <w:t xml:space="preserve">Praktická část práce vhodně navazuje na teoretická východiska a aplikace poznatků, především ve vztahu k nástrojům </w:t>
            </w:r>
            <w:r w:rsidR="0024483B">
              <w:rPr>
                <w:rFonts w:cstheme="minorHAnsi"/>
              </w:rPr>
              <w:t>KP</w:t>
            </w:r>
            <w:r w:rsidRPr="009C5705">
              <w:rPr>
                <w:rFonts w:cstheme="minorHAnsi"/>
              </w:rPr>
              <w:t xml:space="preserve"> a specifikům Operačního programu Spravedlivá transformace. Postup aplikace metod je popsán přehledně, zejména u analýzy dotačních projektů a polostrukturovaných rozhovorů, přičemž výsledky rozhovorů byly zpracovány metodou otevřeného kódování. Souhrnné zhodnocení stavu čerpání prostředků na Karvinsku je věcné a zaměřené na konkrétní ORP, nicméně by si zasloužilo hlubší reflexi. Závěry jsou podložen</w:t>
            </w:r>
            <w:r>
              <w:rPr>
                <w:rFonts w:cstheme="minorHAnsi"/>
              </w:rPr>
              <w:t>é</w:t>
            </w:r>
            <w:r w:rsidRPr="009C5705">
              <w:rPr>
                <w:rFonts w:cstheme="minorHAnsi"/>
              </w:rPr>
              <w:t xml:space="preserve">, i když analytická hloubka by mohla být v některých částech rozpracovanější. Sběr dat prostřednictvím rozhovorů byl organizačně náročnější </w:t>
            </w:r>
            <w:r>
              <w:rPr>
                <w:rFonts w:cstheme="minorHAnsi"/>
              </w:rPr>
              <w:t>– za t</w:t>
            </w:r>
            <w:r w:rsidR="0024483B">
              <w:rPr>
                <w:rFonts w:cstheme="minorHAnsi"/>
              </w:rPr>
              <w:t>o</w:t>
            </w:r>
            <w:r>
              <w:rPr>
                <w:rFonts w:cstheme="minorHAnsi"/>
              </w:rPr>
              <w:t xml:space="preserve"> studentka zasluhuje ocenění. 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1742DBB" w:rsidR="000E094A" w:rsidRDefault="009C570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08191F52" w14:textId="5AF02FC1" w:rsidR="000E094A" w:rsidRPr="000E094A" w:rsidRDefault="009C570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Ř</w:t>
            </w:r>
            <w:r w:rsidRPr="009C5705">
              <w:rPr>
                <w:rFonts w:cstheme="minorHAnsi"/>
              </w:rPr>
              <w:t xml:space="preserve">ešící část práce logicky navazuje na předchozí analýzy i teoretická východiska a reflektuje skutečné problémy při čerpání prostředků </w:t>
            </w:r>
            <w:r>
              <w:rPr>
                <w:rFonts w:cstheme="minorHAnsi"/>
              </w:rPr>
              <w:t>z dotačních zdrojů</w:t>
            </w:r>
            <w:r w:rsidRPr="009C5705">
              <w:rPr>
                <w:rFonts w:cstheme="minorHAnsi"/>
              </w:rPr>
              <w:t xml:space="preserve">. Návrhy opatření jsou rozděleny podle aktérů a vycházejí z konkrétních bariér identifikovaných prostřednictvím rozhovorů, což přispívá k jejich věrohodnosti. Argumentace je převážně věcná, i když místy by návrhům prospěla hlubší opora </w:t>
            </w:r>
            <w:r w:rsidR="0024483B">
              <w:rPr>
                <w:rFonts w:cstheme="minorHAnsi"/>
              </w:rPr>
              <w:t xml:space="preserve">v předchozích </w:t>
            </w:r>
            <w:r w:rsidRPr="009C5705">
              <w:rPr>
                <w:rFonts w:cstheme="minorHAnsi"/>
              </w:rPr>
              <w:t>zjištěních či širší diskuze možných dopadů.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6205A6E" w:rsidR="000E094A" w:rsidRDefault="009C570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1CBFD397" w14:textId="70DE4077" w:rsidR="000E094A" w:rsidRPr="000E094A" w:rsidRDefault="009C570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C5705">
              <w:rPr>
                <w:rFonts w:cstheme="minorHAnsi"/>
              </w:rPr>
              <w:t>Text práce je členěn logicky, jednotlivé kapitoly na sebe navazují. Terminologie je převážně správně zvolená. Jazyková úroveň je standardní, místy se ale vyskytují méně obratné formulace a opakování, která oslabují stylistickou plynulost textu.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F4066EC" w:rsidR="009C7318" w:rsidRDefault="009C570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09B4E965" w:rsidR="009D67D5" w:rsidRPr="000E094A" w:rsidRDefault="009C570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9C5705">
              <w:rPr>
                <w:rFonts w:cstheme="minorHAnsi"/>
              </w:rPr>
              <w:t>Autorka úspěšně naplňuje vytyčené cíle a věnuje se jak analýze dotačních projektů, tak kvalitativnímu zjišťování překážek prostřednictvím rozhovorů.</w:t>
            </w:r>
            <w:r>
              <w:rPr>
                <w:rFonts w:cstheme="minorHAnsi"/>
              </w:rPr>
              <w:t xml:space="preserve"> V některých aspektech postrádá větší analytickou hloubku, ale jedná se o vcelku náročné téma. 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5C89816B" w14:textId="473C7714" w:rsidR="0024258E" w:rsidRDefault="009C5705" w:rsidP="00A40E93">
      <w:pPr>
        <w:pStyle w:val="ListParagraph"/>
        <w:numPr>
          <w:ilvl w:val="0"/>
          <w:numId w:val="4"/>
        </w:numPr>
        <w:spacing w:after="120" w:line="240" w:lineRule="auto"/>
        <w:ind w:left="357" w:hanging="357"/>
        <w:contextualSpacing w:val="0"/>
        <w:jc w:val="both"/>
        <w:rPr>
          <w:rFonts w:cstheme="minorHAnsi"/>
        </w:rPr>
      </w:pPr>
      <w:r w:rsidRPr="009C5705">
        <w:rPr>
          <w:rFonts w:cstheme="minorHAnsi"/>
        </w:rPr>
        <w:t xml:space="preserve">Představte detailněji </w:t>
      </w:r>
      <w:r w:rsidRPr="009C5705">
        <w:rPr>
          <w:rFonts w:cstheme="minorHAnsi"/>
        </w:rPr>
        <w:t xml:space="preserve">Eden Project je v britském </w:t>
      </w:r>
      <w:proofErr w:type="spellStart"/>
      <w:r w:rsidRPr="009C5705">
        <w:rPr>
          <w:rFonts w:cstheme="minorHAnsi"/>
        </w:rPr>
        <w:t>Cornwallu</w:t>
      </w:r>
      <w:proofErr w:type="spellEnd"/>
      <w:r>
        <w:rPr>
          <w:rFonts w:cstheme="minorHAnsi"/>
        </w:rPr>
        <w:t xml:space="preserve">. Inspirovalo se jim i řešené území? Jak? </w:t>
      </w:r>
    </w:p>
    <w:p w14:paraId="49A1605B" w14:textId="77777777" w:rsidR="009C5705" w:rsidRPr="009C5705" w:rsidRDefault="009C5705" w:rsidP="009C5705">
      <w:pPr>
        <w:pStyle w:val="ListParagraph"/>
        <w:spacing w:after="120" w:line="240" w:lineRule="auto"/>
        <w:ind w:left="357"/>
        <w:contextualSpacing w:val="0"/>
        <w:jc w:val="both"/>
        <w:rPr>
          <w:rFonts w:cstheme="minorHAnsi"/>
        </w:rPr>
      </w:pPr>
    </w:p>
    <w:p w14:paraId="4E3072FA" w14:textId="455EC60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9C5705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9C570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2C7CBA1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9C5705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6148336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9C5705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6DBCD" w14:textId="77777777" w:rsidR="009E0504" w:rsidRDefault="009E0504" w:rsidP="00A40E93">
      <w:pPr>
        <w:spacing w:after="0" w:line="240" w:lineRule="auto"/>
      </w:pPr>
      <w:r>
        <w:separator/>
      </w:r>
    </w:p>
  </w:endnote>
  <w:endnote w:type="continuationSeparator" w:id="0">
    <w:p w14:paraId="3A553AAA" w14:textId="77777777" w:rsidR="009E0504" w:rsidRDefault="009E050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04817" w14:textId="77777777" w:rsidR="009E0504" w:rsidRDefault="009E0504" w:rsidP="00A40E93">
      <w:pPr>
        <w:spacing w:after="0" w:line="240" w:lineRule="auto"/>
      </w:pPr>
      <w:r>
        <w:separator/>
      </w:r>
    </w:p>
  </w:footnote>
  <w:footnote w:type="continuationSeparator" w:id="0">
    <w:p w14:paraId="4703D41C" w14:textId="77777777" w:rsidR="009E0504" w:rsidRDefault="009E050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411286">
    <w:abstractNumId w:val="0"/>
  </w:num>
  <w:num w:numId="2" w16cid:durableId="1143693513">
    <w:abstractNumId w:val="3"/>
  </w:num>
  <w:num w:numId="3" w16cid:durableId="393116244">
    <w:abstractNumId w:val="2"/>
  </w:num>
  <w:num w:numId="4" w16cid:durableId="1582448973">
    <w:abstractNumId w:val="1"/>
  </w:num>
  <w:num w:numId="5" w16cid:durableId="4651257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4258E"/>
    <w:rsid w:val="0024483B"/>
    <w:rsid w:val="0029651C"/>
    <w:rsid w:val="004D378C"/>
    <w:rsid w:val="005B7ADF"/>
    <w:rsid w:val="005C4ACA"/>
    <w:rsid w:val="00610DC1"/>
    <w:rsid w:val="0067082B"/>
    <w:rsid w:val="00694399"/>
    <w:rsid w:val="006B60FE"/>
    <w:rsid w:val="006F5075"/>
    <w:rsid w:val="0073639B"/>
    <w:rsid w:val="007553A6"/>
    <w:rsid w:val="0085398A"/>
    <w:rsid w:val="008B781B"/>
    <w:rsid w:val="008E2072"/>
    <w:rsid w:val="00974EA2"/>
    <w:rsid w:val="00987B93"/>
    <w:rsid w:val="00992AFB"/>
    <w:rsid w:val="009C322A"/>
    <w:rsid w:val="009C5705"/>
    <w:rsid w:val="009C7318"/>
    <w:rsid w:val="009D67D5"/>
    <w:rsid w:val="009E0504"/>
    <w:rsid w:val="00A40E93"/>
    <w:rsid w:val="00A7527E"/>
    <w:rsid w:val="00AC1ADA"/>
    <w:rsid w:val="00B14451"/>
    <w:rsid w:val="00BA16DD"/>
    <w:rsid w:val="00CA34A9"/>
    <w:rsid w:val="00CD12C3"/>
    <w:rsid w:val="00D90835"/>
    <w:rsid w:val="00DC7D52"/>
    <w:rsid w:val="00E22423"/>
    <w:rsid w:val="00EF1720"/>
    <w:rsid w:val="00F92059"/>
    <w:rsid w:val="00FB3E26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Placeholder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Placeholder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41ED0"/>
    <w:rsid w:val="000A4B88"/>
    <w:rsid w:val="00510546"/>
    <w:rsid w:val="00594CC3"/>
    <w:rsid w:val="005E083B"/>
    <w:rsid w:val="006F5075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776</Words>
  <Characters>4424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Kučera Filip</cp:lastModifiedBy>
  <cp:revision>4</cp:revision>
  <cp:lastPrinted>2022-03-14T11:55:00Z</cp:lastPrinted>
  <dcterms:created xsi:type="dcterms:W3CDTF">2025-06-02T19:24:00Z</dcterms:created>
  <dcterms:modified xsi:type="dcterms:W3CDTF">2025-06-02T19:40:00Z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