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2"/>
        <w:gridCol w:w="3584"/>
        <w:gridCol w:w="388"/>
        <w:gridCol w:w="377"/>
        <w:gridCol w:w="390"/>
        <w:gridCol w:w="377"/>
        <w:gridCol w:w="360"/>
        <w:gridCol w:w="350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4BF31811" w:rsidR="001471ED" w:rsidRPr="00C34AEC" w:rsidRDefault="00381EB7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Andrea Buchtová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1F1F7EAB" w:rsidR="001471ED" w:rsidRPr="00C34AEC" w:rsidRDefault="00381EB7" w:rsidP="00261F9D">
            <w:pPr>
              <w:rPr>
                <w:rFonts w:ascii="Arial" w:hAnsi="Arial" w:cs="Arial"/>
              </w:rPr>
            </w:pPr>
            <w:r w:rsidRPr="00381EB7">
              <w:rPr>
                <w:rFonts w:ascii="Arial" w:hAnsi="Arial" w:cs="Arial"/>
              </w:rPr>
              <w:t>Dítě jako sociální aktér v sociologii dětství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775454D2" w:rsidR="001471ED" w:rsidRPr="00C34AEC" w:rsidRDefault="00381EB7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Miroslava Jirásková, Ph.D.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3F298618" w:rsidR="001471ED" w:rsidRPr="00C34AEC" w:rsidRDefault="00381EB7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MŠ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68CC26D0" w:rsidR="001471ED" w:rsidRPr="00C34AEC" w:rsidRDefault="00381EB7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008D3112">
        <w:tc>
          <w:tcPr>
            <w:tcW w:w="3786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C8F396" w14:textId="754BB5B1" w:rsidR="001471ED" w:rsidRPr="00C34AEC" w:rsidRDefault="00381EB7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008D3112">
        <w:tc>
          <w:tcPr>
            <w:tcW w:w="3786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B94D5A5" w14:textId="792EFA08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5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008D3112">
        <w:tc>
          <w:tcPr>
            <w:tcW w:w="3786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173697D5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01652C" w14:textId="7262425F" w:rsidR="002E40F3" w:rsidRPr="00C34AEC" w:rsidRDefault="00917B3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008D3112">
        <w:tc>
          <w:tcPr>
            <w:tcW w:w="3786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682AA29E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5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008D3112">
        <w:tc>
          <w:tcPr>
            <w:tcW w:w="3786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5A365F85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008D3112">
        <w:tc>
          <w:tcPr>
            <w:tcW w:w="3786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3209C3E5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4" w:type="pct"/>
            <w:vAlign w:val="center"/>
          </w:tcPr>
          <w:p w14:paraId="61CDCEAD" w14:textId="3019F133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008D3112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733AEB71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008D3112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6E588C10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008D3112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DC1518C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008D3112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6141BE3F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008D3112">
        <w:tc>
          <w:tcPr>
            <w:tcW w:w="3786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743A3416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008D3112">
        <w:tc>
          <w:tcPr>
            <w:tcW w:w="3786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73A608E1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008D3112">
        <w:tc>
          <w:tcPr>
            <w:tcW w:w="3786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58D00446" w:rsidR="002E40F3" w:rsidRPr="00C34AEC" w:rsidRDefault="00381EB7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17BB998" w14:textId="2046D0B0" w:rsidR="008D3112" w:rsidRPr="00917B38" w:rsidRDefault="008D3112" w:rsidP="00917B38">
            <w:pPr>
              <w:pStyle w:val="Nadpis3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917B38">
              <w:rPr>
                <w:rStyle w:val="Siln"/>
                <w:rFonts w:ascii="Arial" w:hAnsi="Arial" w:cs="Arial"/>
                <w:b/>
                <w:bCs/>
                <w:sz w:val="24"/>
                <w:szCs w:val="24"/>
              </w:rPr>
              <w:t xml:space="preserve">Odůvodnění hodnocení práce: </w:t>
            </w:r>
            <w:r w:rsidR="00381EB7" w:rsidRPr="00917B38">
              <w:rPr>
                <w:rFonts w:ascii="Arial" w:hAnsi="Arial" w:cs="Arial"/>
                <w:b w:val="0"/>
                <w:sz w:val="24"/>
                <w:szCs w:val="24"/>
              </w:rPr>
              <w:t xml:space="preserve">Bakalářská práce </w:t>
            </w:r>
            <w:r w:rsidRPr="00917B38">
              <w:rPr>
                <w:rFonts w:ascii="Arial" w:hAnsi="Arial" w:cs="Arial"/>
                <w:b w:val="0"/>
                <w:sz w:val="24"/>
                <w:szCs w:val="24"/>
              </w:rPr>
              <w:t>Andrey Buchtové se zabývá aktuálním a v českém prostředí dosud nedostatečně uchopeným tématem – konceptem dítěte jako sociálního aktéra v prostředí mateřské školy. Teoretická část je velmi dobře strukturovaná a obsahově fundovaná. Autorka prokazuje schopnost kriticky pracovat s odbornou literaturou, rozlišit relevantní zdroje a srozumitelně vymezit klíčové pojmy, zejména v oblasti sociologie dětství a konceptu aktérství.</w:t>
            </w:r>
            <w:r w:rsidR="00917B38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917B38">
              <w:rPr>
                <w:rFonts w:ascii="Arial" w:hAnsi="Arial" w:cs="Arial"/>
                <w:b w:val="0"/>
                <w:sz w:val="24"/>
                <w:szCs w:val="24"/>
              </w:rPr>
              <w:t>Praktická část práce je založena na kvalitativním výzkumu formou nestrukturovaného pozorování. Výzkumný design je v zásadě přiměřený cílům práce, ale metodologicky je výzkum výrazně limitován:</w:t>
            </w:r>
          </w:p>
          <w:p w14:paraId="048121E6" w14:textId="61911C09" w:rsidR="008D3112" w:rsidRPr="00917B38" w:rsidRDefault="008D3112" w:rsidP="00917B38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917B38">
              <w:rPr>
                <w:rStyle w:val="Siln"/>
                <w:rFonts w:ascii="Arial" w:hAnsi="Arial" w:cs="Arial"/>
                <w:b w:val="0"/>
              </w:rPr>
              <w:t>Malý počet návštěv</w:t>
            </w:r>
            <w:r w:rsidRPr="00917B38">
              <w:rPr>
                <w:rFonts w:ascii="Arial" w:hAnsi="Arial" w:cs="Arial"/>
              </w:rPr>
              <w:t xml:space="preserve"> – výzkum probíhal pouze během čtyř pozorování, což je z hlediska kvality a rozsahu dat poměrně limitující.</w:t>
            </w:r>
            <w:r w:rsidR="00917B38">
              <w:rPr>
                <w:rFonts w:ascii="Arial" w:hAnsi="Arial" w:cs="Arial"/>
              </w:rPr>
              <w:t xml:space="preserve"> </w:t>
            </w:r>
            <w:r w:rsidRPr="00917B38">
              <w:rPr>
                <w:rStyle w:val="Siln"/>
                <w:rFonts w:ascii="Arial" w:hAnsi="Arial" w:cs="Arial"/>
                <w:b w:val="0"/>
              </w:rPr>
              <w:t>Krátká doba pozorování</w:t>
            </w:r>
            <w:r w:rsidRPr="00917B38">
              <w:rPr>
                <w:rFonts w:ascii="Arial" w:hAnsi="Arial" w:cs="Arial"/>
              </w:rPr>
              <w:t xml:space="preserve"> – každé pozorování </w:t>
            </w:r>
            <w:r w:rsidRPr="00917B38">
              <w:rPr>
                <w:rFonts w:ascii="Arial" w:hAnsi="Arial" w:cs="Arial"/>
              </w:rPr>
              <w:lastRenderedPageBreak/>
              <w:t>se uskutečnilo dopoledne v rámci běžného programu, tj. bez zachycení širší škály situací v delším časovém horizontu (např. adaptace, konfliktní situace v jiných částech dne apod.).</w:t>
            </w:r>
            <w:r w:rsidR="00917B38">
              <w:rPr>
                <w:rFonts w:ascii="Arial" w:hAnsi="Arial" w:cs="Arial"/>
              </w:rPr>
              <w:t xml:space="preserve"> </w:t>
            </w:r>
            <w:r w:rsidRPr="00917B38">
              <w:rPr>
                <w:rStyle w:val="Siln"/>
                <w:rFonts w:ascii="Arial" w:hAnsi="Arial" w:cs="Arial"/>
                <w:b w:val="0"/>
              </w:rPr>
              <w:t>Absence technické dokumentace (video/audio)</w:t>
            </w:r>
            <w:r w:rsidRPr="00917B38">
              <w:rPr>
                <w:rFonts w:ascii="Arial" w:hAnsi="Arial" w:cs="Arial"/>
              </w:rPr>
              <w:t xml:space="preserve"> – kvůli dohodě s MŠ nebyla využita žádná nahrávací technika, což omezilo možnost podrobné a opakované analýzy dat.</w:t>
            </w:r>
            <w:r w:rsidR="00917B38">
              <w:rPr>
                <w:rFonts w:ascii="Arial" w:hAnsi="Arial" w:cs="Arial"/>
              </w:rPr>
              <w:t xml:space="preserve"> </w:t>
            </w:r>
            <w:r w:rsidRPr="00917B38">
              <w:rPr>
                <w:rStyle w:val="Siln"/>
                <w:rFonts w:ascii="Arial" w:hAnsi="Arial" w:cs="Arial"/>
                <w:b w:val="0"/>
              </w:rPr>
              <w:t>Výzkum byl proveden v jedné třídě jediné mateřské školy</w:t>
            </w:r>
            <w:r w:rsidRPr="00917B38">
              <w:rPr>
                <w:rFonts w:ascii="Arial" w:hAnsi="Arial" w:cs="Arial"/>
              </w:rPr>
              <w:t>, což zásadně omezuje možnost zobecnění závěrů.</w:t>
            </w:r>
          </w:p>
          <w:p w14:paraId="68FE19F1" w14:textId="77777777" w:rsidR="008D3112" w:rsidRPr="00917B38" w:rsidRDefault="008D3112" w:rsidP="00917B38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917B38">
              <w:rPr>
                <w:rFonts w:ascii="Arial" w:hAnsi="Arial" w:cs="Arial"/>
              </w:rPr>
              <w:t>Přes uvedené limity je interpretace dat srozumitelná a odpovídá na výzkumné otázky. Práce obsahuje i kritickou reflexi vlastních postupů, což svědčí o otevřenosti autorky vůči zlepšení. Ačkoli téma práce je v českém pedagogickém prostředí stále aktuální a teoreticky cenné, samotné výzkumné zpracování nepřináší nový konceptuální rámec, typologii ani jinou formu teoretického či metodologického přesahu, který by ospravedlnil vyšší hodnocení.</w:t>
            </w:r>
          </w:p>
          <w:p w14:paraId="73321FB5" w14:textId="77777777" w:rsidR="008D3112" w:rsidRPr="00917B38" w:rsidRDefault="008D3112" w:rsidP="008D3112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917B38">
              <w:rPr>
                <w:rFonts w:ascii="Arial" w:hAnsi="Arial" w:cs="Arial"/>
              </w:rPr>
              <w:t xml:space="preserve">Práce byla zkontrolována systémem Theses.cz pro zhodnocení původnosti a vedoucím práce s výsledkem: </w:t>
            </w:r>
            <w:r w:rsidRPr="00917B38">
              <w:rPr>
                <w:rStyle w:val="Siln"/>
                <w:rFonts w:ascii="Arial" w:hAnsi="Arial" w:cs="Arial"/>
              </w:rPr>
              <w:t>práce není plagiát.</w:t>
            </w:r>
          </w:p>
          <w:p w14:paraId="64F75DB6" w14:textId="77777777" w:rsidR="008D3112" w:rsidRPr="00917B38" w:rsidRDefault="008D3112" w:rsidP="008D3112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917B38">
              <w:rPr>
                <w:rStyle w:val="Siln"/>
                <w:rFonts w:ascii="Arial" w:hAnsi="Arial" w:cs="Arial"/>
              </w:rPr>
              <w:t>Bakalářskou práci doporučuji k obhajobě.</w:t>
            </w:r>
          </w:p>
          <w:p w14:paraId="367AC38A" w14:textId="722C556B" w:rsidR="008D3112" w:rsidRPr="00917B38" w:rsidRDefault="008D3112" w:rsidP="00714C2F">
            <w:pPr>
              <w:rPr>
                <w:rFonts w:ascii="Arial" w:hAnsi="Arial" w:cs="Arial"/>
              </w:rPr>
            </w:pPr>
            <w:r w:rsidRPr="00917B38">
              <w:rPr>
                <w:rStyle w:val="Siln"/>
                <w:rFonts w:ascii="Arial" w:hAnsi="Arial" w:cs="Arial"/>
                <w:b w:val="0"/>
                <w:bCs w:val="0"/>
              </w:rPr>
              <w:t>Celkové hodnocení:</w:t>
            </w:r>
            <w:r w:rsidRPr="00917B38">
              <w:rPr>
                <w:rFonts w:ascii="Arial" w:hAnsi="Arial" w:cs="Arial"/>
              </w:rPr>
              <w:t xml:space="preserve"> </w:t>
            </w:r>
            <w:r w:rsidRPr="00917B38">
              <w:rPr>
                <w:rStyle w:val="Siln"/>
                <w:rFonts w:ascii="Arial" w:hAnsi="Arial" w:cs="Arial"/>
                <w:b w:val="0"/>
                <w:bCs w:val="0"/>
              </w:rPr>
              <w:t>C (dobře)</w:t>
            </w:r>
          </w:p>
          <w:p w14:paraId="184A1042" w14:textId="77777777" w:rsidR="00E932F3" w:rsidRDefault="008D3112" w:rsidP="008D3112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917B38">
              <w:rPr>
                <w:rStyle w:val="Siln"/>
                <w:rFonts w:ascii="Arial" w:hAnsi="Arial" w:cs="Arial"/>
              </w:rPr>
              <w:t>Odůvodnění:</w:t>
            </w:r>
            <w:r w:rsidRPr="00917B38">
              <w:rPr>
                <w:rFonts w:ascii="Arial" w:hAnsi="Arial" w:cs="Arial"/>
              </w:rPr>
              <w:br/>
              <w:t>Práce je po teoretické stránce kvalitní, přehledně strukturovaná a pracuje s relevantní odbornou literaturou. Vlastní výzkum je zvolen adekvátně, ale je metodologicky velmi omezený, což zásadně snižuje hloubku a šíři výsledků.</w:t>
            </w:r>
            <w:r w:rsidR="00917B38">
              <w:rPr>
                <w:rFonts w:ascii="Arial" w:hAnsi="Arial" w:cs="Arial"/>
              </w:rPr>
              <w:t xml:space="preserve"> </w:t>
            </w:r>
          </w:p>
          <w:p w14:paraId="077726D6" w14:textId="01D30A98" w:rsidR="008D3112" w:rsidRPr="00917B38" w:rsidRDefault="008D3112" w:rsidP="008D3112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bookmarkStart w:id="0" w:name="_GoBack"/>
            <w:bookmarkEnd w:id="0"/>
            <w:r w:rsidRPr="00917B38">
              <w:rPr>
                <w:rFonts w:ascii="Arial" w:hAnsi="Arial" w:cs="Arial"/>
              </w:rPr>
              <w:t>Celkově se však jedná o odborně hodnotnou práci, která může být inspirací pro další výzkum i pedagogickou praxi.</w:t>
            </w:r>
          </w:p>
          <w:p w14:paraId="0C9BE295" w14:textId="4A5B83AF" w:rsidR="00714C2F" w:rsidRPr="00917B38" w:rsidRDefault="002E40F3" w:rsidP="00714C2F">
            <w:pPr>
              <w:rPr>
                <w:rFonts w:ascii="Arial" w:hAnsi="Arial" w:cs="Arial"/>
                <w:b/>
                <w:bCs/>
              </w:rPr>
            </w:pPr>
            <w:r w:rsidRPr="00917B38">
              <w:rPr>
                <w:rFonts w:ascii="Arial" w:hAnsi="Arial" w:cs="Arial"/>
                <w:b/>
                <w:bCs/>
              </w:rPr>
              <w:t>Otázky k obhajobě</w:t>
            </w:r>
            <w:r w:rsidRPr="00917B38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0917B38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7F9551D4" w:rsidR="002E40F3" w:rsidRPr="00917B38" w:rsidRDefault="00714C2F" w:rsidP="002E40F3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917B38">
              <w:rPr>
                <w:rFonts w:ascii="Arial" w:hAnsi="Arial" w:cs="Arial"/>
              </w:rPr>
              <w:t>Jaké konkrétní strategie by mohli učitelé využít pro podporu aktérství dětí v každodenním provozu mateřské školy?</w:t>
            </w:r>
          </w:p>
          <w:p w14:paraId="47886996" w14:textId="63F2AD77" w:rsidR="009E2E7F" w:rsidRPr="00917B38" w:rsidRDefault="00714C2F" w:rsidP="00714C2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Arial" w:hAnsi="Arial" w:cs="Arial"/>
              </w:rPr>
            </w:pPr>
            <w:r w:rsidRPr="00917B38">
              <w:rPr>
                <w:rFonts w:ascii="Arial" w:hAnsi="Arial" w:cs="Arial"/>
              </w:rPr>
              <w:t>Jaké další metody by bylo možné využít pro hlubší zkoumání dětského aktérství v budoucím výzkumu?</w:t>
            </w:r>
          </w:p>
        </w:tc>
      </w:tr>
      <w:tr w:rsidR="002E40F3" w:rsidRPr="00C34AEC" w14:paraId="3D60B71B" w14:textId="77777777" w:rsidTr="008D3112">
        <w:tc>
          <w:tcPr>
            <w:tcW w:w="3786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lastRenderedPageBreak/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3FD1E59B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7E18A704" w:rsidR="002E40F3" w:rsidRPr="00C34AEC" w:rsidRDefault="00917B3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008D3112">
        <w:tc>
          <w:tcPr>
            <w:tcW w:w="3786" w:type="pct"/>
            <w:gridSpan w:val="2"/>
            <w:vAlign w:val="center"/>
          </w:tcPr>
          <w:p w14:paraId="6FD1CBF4" w14:textId="77777777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</w:p>
        </w:tc>
        <w:tc>
          <w:tcPr>
            <w:tcW w:w="1214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35460" w14:textId="77777777" w:rsidR="00C82F07" w:rsidRDefault="00C82F07" w:rsidP="001471ED">
      <w:r>
        <w:separator/>
      </w:r>
    </w:p>
  </w:endnote>
  <w:endnote w:type="continuationSeparator" w:id="0">
    <w:p w14:paraId="736FCC6F" w14:textId="77777777" w:rsidR="00C82F07" w:rsidRDefault="00C82F07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7C84A" w14:textId="77777777" w:rsidR="00C82F07" w:rsidRDefault="00C82F07" w:rsidP="001471ED">
      <w:r>
        <w:separator/>
      </w:r>
    </w:p>
  </w:footnote>
  <w:footnote w:type="continuationSeparator" w:id="0">
    <w:p w14:paraId="7FB9B56D" w14:textId="77777777" w:rsidR="00C82F07" w:rsidRDefault="00C82F07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421AD"/>
    <w:multiLevelType w:val="multilevel"/>
    <w:tmpl w:val="35767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DD12BB"/>
    <w:multiLevelType w:val="multilevel"/>
    <w:tmpl w:val="61BAB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B4063"/>
    <w:multiLevelType w:val="multilevel"/>
    <w:tmpl w:val="9C864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1E11A2"/>
    <w:multiLevelType w:val="multilevel"/>
    <w:tmpl w:val="42CA8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C5034"/>
    <w:rsid w:val="000E102F"/>
    <w:rsid w:val="00102BCF"/>
    <w:rsid w:val="001471ED"/>
    <w:rsid w:val="001D33EA"/>
    <w:rsid w:val="002A3755"/>
    <w:rsid w:val="002C2527"/>
    <w:rsid w:val="002E40F3"/>
    <w:rsid w:val="00381EB7"/>
    <w:rsid w:val="00385E1B"/>
    <w:rsid w:val="00417493"/>
    <w:rsid w:val="004A0F0E"/>
    <w:rsid w:val="004E4BC3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714C2F"/>
    <w:rsid w:val="0078620D"/>
    <w:rsid w:val="0083020E"/>
    <w:rsid w:val="008D3112"/>
    <w:rsid w:val="008D4BFE"/>
    <w:rsid w:val="008D553A"/>
    <w:rsid w:val="008D70D2"/>
    <w:rsid w:val="00917B38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34AEC"/>
    <w:rsid w:val="00C82F07"/>
    <w:rsid w:val="00C92A44"/>
    <w:rsid w:val="00CA2944"/>
    <w:rsid w:val="00CB6D7C"/>
    <w:rsid w:val="00D54AA4"/>
    <w:rsid w:val="00E932F3"/>
    <w:rsid w:val="00ED24B9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D311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8D311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8D31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janabask janabask</cp:lastModifiedBy>
  <cp:revision>4</cp:revision>
  <dcterms:created xsi:type="dcterms:W3CDTF">2025-05-09T08:13:00Z</dcterms:created>
  <dcterms:modified xsi:type="dcterms:W3CDTF">2025-05-09T10:41:00Z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