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04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Pavlína Bartáková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04FA7" w:rsidP="00362AB0">
            <w:pPr>
              <w:rPr>
                <w:sz w:val="22"/>
                <w:szCs w:val="22"/>
              </w:rPr>
            </w:pPr>
            <w:r>
              <w:t>Tvůrčí psaní jako nástroj zlepšení duševní pohody dětí a mládeže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Denglerová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04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646A0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304FA7" w:rsidRDefault="006847E2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304FA7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304FA7" w:rsidRDefault="005C219A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646A0D">
        <w:trPr>
          <w:trHeight w:val="382"/>
        </w:trPr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646A0D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304FA7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8614B3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304FA7" w:rsidRDefault="00B411DB" w:rsidP="008614B3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304FA7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C50B27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304FA7" w:rsidRDefault="00B411DB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646A0D" w:rsidRDefault="00B411DB" w:rsidP="00362AB0">
            <w:pPr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FA3448" w:rsidRDefault="00FA3448" w:rsidP="00362AB0">
            <w:pPr>
              <w:rPr>
                <w:sz w:val="22"/>
                <w:szCs w:val="22"/>
              </w:rPr>
            </w:pPr>
          </w:p>
          <w:p w:rsidR="00F1326B" w:rsidRDefault="00304FA7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Výborná práce, ve které se projevuje vysoké osobní zaujetí autorky. Teoretická část práce je čtivá a zároveň odborně sepsaná. Autorka se opírá o značné množství českých i zahraničních zdrojů.</w:t>
            </w:r>
          </w:p>
          <w:p w:rsidR="00304FA7" w:rsidRPr="00646A0D" w:rsidRDefault="00304FA7" w:rsidP="0030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empirické části práce autorka přichází s promyšleným výzkumným designem, kdy se snaží ověřit účinnost určité intervence (několika měsíčního kroužku tvůrčího psaní, který sama realizovala). Autorka při analýze dat používá správné statistické procedury. I přesto, že se autorce nepodařilo účinnost kroužku prokázat, smysluplně interpretuje veškerá výzkumná zjištění a reflektuje možné příčiny tohoto výsledku.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646A0D" w:rsidRPr="00C50B27" w:rsidRDefault="00646A0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304FA7">
              <w:rPr>
                <w:sz w:val="22"/>
                <w:szCs w:val="22"/>
              </w:rPr>
              <w:t>ak si vysvětlujete, že bylo třeba zamítnout všechny Vaše stanovené hypotézy?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304FA7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304FA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304FA7" w:rsidRDefault="00B411DB" w:rsidP="00C50B27">
            <w:pPr>
              <w:jc w:val="center"/>
              <w:rPr>
                <w:sz w:val="22"/>
                <w:szCs w:val="22"/>
              </w:rPr>
            </w:pPr>
            <w:r w:rsidRPr="00304FA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71A" w:rsidRDefault="0024771A">
      <w:r>
        <w:separator/>
      </w:r>
    </w:p>
  </w:endnote>
  <w:endnote w:type="continuationSeparator" w:id="0">
    <w:p w:rsidR="0024771A" w:rsidRDefault="00247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71A" w:rsidRDefault="0024771A">
      <w:r>
        <w:separator/>
      </w:r>
    </w:p>
  </w:footnote>
  <w:footnote w:type="continuationSeparator" w:id="0">
    <w:p w:rsidR="0024771A" w:rsidRDefault="0024771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E6"/>
    <w:rsid w:val="00154F27"/>
    <w:rsid w:val="0021256F"/>
    <w:rsid w:val="0024771A"/>
    <w:rsid w:val="002A2011"/>
    <w:rsid w:val="00304FA7"/>
    <w:rsid w:val="00362AB0"/>
    <w:rsid w:val="003F5DA2"/>
    <w:rsid w:val="004717C9"/>
    <w:rsid w:val="00512982"/>
    <w:rsid w:val="00526D47"/>
    <w:rsid w:val="0055255D"/>
    <w:rsid w:val="005C219A"/>
    <w:rsid w:val="00646A0D"/>
    <w:rsid w:val="00647EE6"/>
    <w:rsid w:val="006847E2"/>
    <w:rsid w:val="007553A2"/>
    <w:rsid w:val="008614B3"/>
    <w:rsid w:val="009A27D5"/>
    <w:rsid w:val="00B411DB"/>
    <w:rsid w:val="00BA3203"/>
    <w:rsid w:val="00C50B27"/>
    <w:rsid w:val="00CA7D64"/>
    <w:rsid w:val="00D05C79"/>
    <w:rsid w:val="00DC1BF5"/>
    <w:rsid w:val="00E15A5E"/>
    <w:rsid w:val="00E5706C"/>
    <w:rsid w:val="00E709EA"/>
    <w:rsid w:val="00ED2FBE"/>
    <w:rsid w:val="00F1326B"/>
    <w:rsid w:val="00FA3448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AB5E48"/>
  <w15:chartTrackingRefBased/>
  <w15:docId w15:val="{5C93AA48-96F5-4E87-9B3E-078D23D3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7</TotalTime>
  <Pages>1</Pages>
  <Words>300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3</cp:revision>
  <cp:lastPrinted>2012-04-25T08:21:00Z</cp:lastPrinted>
  <dcterms:created xsi:type="dcterms:W3CDTF">2025-05-18T06:03:00Z</dcterms:created>
  <dcterms:modified xsi:type="dcterms:W3CDTF">2025-05-18T06:09:00Z</dcterms:modified>
</cp:coreProperties>
</file>