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1CC381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C4254" w:rsidRPr="002C4254">
        <w:rPr>
          <w:rFonts w:asciiTheme="minorHAnsi" w:hAnsiTheme="minorHAnsi" w:cstheme="minorHAnsi"/>
          <w:sz w:val="22"/>
          <w:szCs w:val="22"/>
        </w:rPr>
        <w:t>Bc. Markéta Ladnerová</w:t>
      </w:r>
    </w:p>
    <w:p w14:paraId="00D6BB86" w14:textId="0E20E909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E08EE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8E08EE">
        <w:rPr>
          <w:rFonts w:asciiTheme="minorHAnsi" w:hAnsiTheme="minorHAnsi" w:cstheme="minorHAnsi"/>
          <w:sz w:val="22"/>
          <w:szCs w:val="22"/>
        </w:rPr>
        <w:t xml:space="preserve"> Ing. Jana Janoušková, Ph.D.</w:t>
      </w:r>
    </w:p>
    <w:p w14:paraId="564AAAF1" w14:textId="77777777" w:rsidR="002C4254" w:rsidRDefault="0073639B" w:rsidP="002C425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2C4254" w:rsidRPr="002C4254">
        <w:rPr>
          <w:rFonts w:cstheme="minorHAnsi"/>
        </w:rPr>
        <w:t xml:space="preserve">Vnímání daní a daňová gramotnost OSVČ v okrese Opava </w:t>
      </w:r>
    </w:p>
    <w:p w14:paraId="35028D0F" w14:textId="4DD743A3" w:rsidR="00A40E93" w:rsidRDefault="00A40E93" w:rsidP="002C4254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27172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9B881B" w:rsidR="000E094A" w:rsidRDefault="000271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F8227" w14:textId="49C33E65" w:rsidR="00CC1F77" w:rsidRDefault="0025214F" w:rsidP="00C12FC4">
            <w:pPr>
              <w:pStyle w:val="Normlnweb"/>
              <w:spacing w:before="120" w:beforeAutospacing="0" w:after="12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5214F">
              <w:rPr>
                <w:rFonts w:asciiTheme="minorHAnsi" w:hAnsiTheme="minorHAnsi" w:cstheme="minorHAnsi"/>
                <w:sz w:val="22"/>
                <w:szCs w:val="22"/>
              </w:rPr>
              <w:t xml:space="preserve">Cílem diplomové práce </w:t>
            </w:r>
            <w:r w:rsidR="002C4254">
              <w:rPr>
                <w:rFonts w:asciiTheme="minorHAnsi" w:hAnsiTheme="minorHAnsi" w:cstheme="minorHAnsi"/>
                <w:sz w:val="22"/>
                <w:szCs w:val="22"/>
              </w:rPr>
              <w:t>bylo</w:t>
            </w:r>
            <w:r w:rsidR="002C4254" w:rsidRPr="002C4254">
              <w:rPr>
                <w:rFonts w:asciiTheme="minorHAnsi" w:hAnsiTheme="minorHAnsi" w:cstheme="minorHAnsi"/>
                <w:sz w:val="22"/>
                <w:szCs w:val="22"/>
              </w:rPr>
              <w:t xml:space="preserve"> zhodnocení vnímání daní a daňové gramotnosti osob samostatně výdělečně činných (OSVČ) v okrese Opava. </w:t>
            </w:r>
            <w:r w:rsidR="00CC1F77">
              <w:rPr>
                <w:rFonts w:asciiTheme="minorHAnsi" w:hAnsiTheme="minorHAnsi" w:cstheme="minorHAnsi"/>
                <w:sz w:val="22"/>
                <w:szCs w:val="22"/>
              </w:rPr>
              <w:t>Autorka si stanovila i d</w:t>
            </w:r>
            <w:r w:rsidR="002C4254" w:rsidRPr="002C4254">
              <w:rPr>
                <w:rFonts w:asciiTheme="minorHAnsi" w:hAnsiTheme="minorHAnsi" w:cstheme="minorHAnsi"/>
                <w:sz w:val="22"/>
                <w:szCs w:val="22"/>
              </w:rPr>
              <w:t>ílčí cíl</w:t>
            </w:r>
            <w:r w:rsidR="00CC1F77">
              <w:rPr>
                <w:rFonts w:asciiTheme="minorHAnsi" w:hAnsiTheme="minorHAnsi" w:cstheme="minorHAnsi"/>
                <w:sz w:val="22"/>
                <w:szCs w:val="22"/>
              </w:rPr>
              <w:t>e, a to</w:t>
            </w:r>
            <w:r w:rsidR="002C4254" w:rsidRPr="002C4254">
              <w:rPr>
                <w:rFonts w:asciiTheme="minorHAnsi" w:hAnsiTheme="minorHAnsi" w:cstheme="minorHAnsi"/>
                <w:sz w:val="22"/>
                <w:szCs w:val="22"/>
              </w:rPr>
              <w:t xml:space="preserve"> zjistit, zda se vnímání daní liší v závislosti na úrovni daňové gramotnosti a jaké socio-ekonomické faktory daňovou gramotnost ovlivňují.</w:t>
            </w:r>
          </w:p>
          <w:p w14:paraId="7ED3E311" w14:textId="6F47256F" w:rsidR="002C3517" w:rsidRPr="00C12FC4" w:rsidRDefault="0025214F" w:rsidP="00C12FC4">
            <w:pPr>
              <w:pStyle w:val="Normlnweb"/>
              <w:spacing w:before="120" w:beforeAutospacing="0" w:after="12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5214F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183977">
              <w:rPr>
                <w:rFonts w:asciiTheme="minorHAnsi" w:hAnsiTheme="minorHAnsi" w:cstheme="minorHAnsi"/>
                <w:sz w:val="22"/>
                <w:szCs w:val="22"/>
              </w:rPr>
              <w:t>í</w:t>
            </w:r>
            <w:r w:rsidRPr="0025214F">
              <w:rPr>
                <w:rFonts w:asciiTheme="minorHAnsi" w:hAnsiTheme="minorHAnsi" w:cstheme="minorHAnsi"/>
                <w:sz w:val="22"/>
                <w:szCs w:val="22"/>
              </w:rPr>
              <w:t>l byl jasně stanoven včetně dílčích řešení.</w:t>
            </w:r>
            <w:r w:rsidR="002C3517">
              <w:rPr>
                <w:rFonts w:asciiTheme="minorHAnsi" w:hAnsiTheme="minorHAnsi" w:cstheme="minorHAnsi"/>
                <w:sz w:val="22"/>
                <w:szCs w:val="22"/>
              </w:rPr>
              <w:t xml:space="preserve"> K naplnění cíle studentka využila </w:t>
            </w:r>
            <w:r w:rsidR="002C3517" w:rsidRPr="002C3517">
              <w:rPr>
                <w:rFonts w:asciiTheme="minorHAnsi" w:hAnsiTheme="minorHAnsi" w:cstheme="minorHAnsi"/>
                <w:sz w:val="22"/>
                <w:szCs w:val="22"/>
              </w:rPr>
              <w:t xml:space="preserve">kvantitativní výzkum formou dotazníkového šetření, do kterého se zapojilo 150 podnikatelů. K analýze dat </w:t>
            </w:r>
            <w:r w:rsidR="002C3517">
              <w:rPr>
                <w:rFonts w:asciiTheme="minorHAnsi" w:hAnsiTheme="minorHAnsi" w:cstheme="minorHAnsi"/>
                <w:sz w:val="22"/>
                <w:szCs w:val="22"/>
              </w:rPr>
              <w:t>využila vybrané matematicko-</w:t>
            </w:r>
            <w:r w:rsidR="002C3517" w:rsidRPr="002C3517">
              <w:rPr>
                <w:rFonts w:asciiTheme="minorHAnsi" w:hAnsiTheme="minorHAnsi" w:cstheme="minorHAnsi"/>
                <w:sz w:val="22"/>
                <w:szCs w:val="22"/>
              </w:rPr>
              <w:t>statistick</w:t>
            </w:r>
            <w:r w:rsidR="002C3517">
              <w:rPr>
                <w:rFonts w:asciiTheme="minorHAnsi" w:hAnsiTheme="minorHAnsi" w:cstheme="minorHAnsi"/>
                <w:sz w:val="22"/>
                <w:szCs w:val="22"/>
              </w:rPr>
              <w:t>é</w:t>
            </w:r>
            <w:r w:rsidR="002C3517" w:rsidRPr="002C3517">
              <w:rPr>
                <w:rFonts w:asciiTheme="minorHAnsi" w:hAnsiTheme="minorHAnsi" w:cstheme="minorHAnsi"/>
                <w:sz w:val="22"/>
                <w:szCs w:val="22"/>
              </w:rPr>
              <w:t xml:space="preserve"> metod</w:t>
            </w:r>
            <w:r w:rsidR="002C3517">
              <w:rPr>
                <w:rFonts w:asciiTheme="minorHAnsi" w:hAnsiTheme="minorHAnsi" w:cstheme="minorHAnsi"/>
                <w:sz w:val="22"/>
                <w:szCs w:val="22"/>
              </w:rPr>
              <w:t>y.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AA35CE9" w:rsidR="000E094A" w:rsidRDefault="00D264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828F1F" w14:textId="48304098" w:rsidR="00685B2A" w:rsidRDefault="00685B2A" w:rsidP="00C12FC4">
            <w:pPr>
              <w:spacing w:before="120" w:after="120"/>
              <w:jc w:val="both"/>
            </w:pPr>
            <w:r w:rsidRPr="00F66EAC">
              <w:t>Teoretickou část práce lze hodnotit jako ucelené zpracování vybraného tématu. Práce je kvalitně zpracována a obsahuje řadu relevantních informací</w:t>
            </w:r>
            <w:r>
              <w:t>. Autorka také vhodně zařadila kapitolu, ve které prezentuje sekundární data z Finanční správy, jež poskytují širší kontext k problematice daňového zatížení fyzických osob v České republice.</w:t>
            </w:r>
          </w:p>
          <w:p w14:paraId="7E2ADAE9" w14:textId="62CA6CA0" w:rsidR="00D26428" w:rsidRDefault="00D26428" w:rsidP="00C12FC4">
            <w:pPr>
              <w:spacing w:before="120" w:after="120"/>
              <w:jc w:val="both"/>
            </w:pPr>
            <w:r>
              <w:t xml:space="preserve">Nicméně nevidím relevantní přínos pro aplikační část kapitoly 3 – Vnímání daní a daňová gramotnost v kontextu vybraných zemí.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D551524" w:rsidR="000E094A" w:rsidRDefault="00D264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3E11C" w14:textId="408C56BC" w:rsidR="00D26428" w:rsidRPr="00D26428" w:rsidRDefault="00D26428" w:rsidP="00C12FC4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26428">
              <w:rPr>
                <w:rFonts w:cstheme="minorHAnsi"/>
              </w:rPr>
              <w:t xml:space="preserve">Praktická část práce se vyznačuje </w:t>
            </w:r>
            <w:r>
              <w:rPr>
                <w:rFonts w:cstheme="minorHAnsi"/>
              </w:rPr>
              <w:t>dobrou</w:t>
            </w:r>
            <w:r w:rsidRPr="00D26428">
              <w:rPr>
                <w:rFonts w:cstheme="minorHAnsi"/>
              </w:rPr>
              <w:t xml:space="preserve"> odbornou úrovní. Autorka prezentuje analýzu aktuálních dat o podnikání OSVČ, legislativních změnách a makroekonomických ukazatelích (inkaso daní, vývoj počtu podnikatelů, daňová kvóta apod.). Tato část přehledně shrnuje dopady změn v legislativě a ekonomice na malé podnikatele a staví tím kvalitní rámec pro navazující výzkum.</w:t>
            </w:r>
          </w:p>
          <w:p w14:paraId="303103B0" w14:textId="251C11EB" w:rsidR="000E094A" w:rsidRPr="000E094A" w:rsidRDefault="000E094A" w:rsidP="00D264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60D65C5" w:rsidR="000E094A" w:rsidRDefault="00D264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81C1F" w14:textId="45E290D9" w:rsidR="00D26428" w:rsidRDefault="00D26428" w:rsidP="00C12FC4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26428">
              <w:rPr>
                <w:rFonts w:cstheme="minorHAnsi"/>
              </w:rPr>
              <w:t xml:space="preserve">Výzkumné šetření je dobře metodologicky uchopeno, včetně využití statistických nástrojů (chí-kvadrát test, </w:t>
            </w:r>
            <w:proofErr w:type="spellStart"/>
            <w:r w:rsidRPr="00D26428">
              <w:rPr>
                <w:rFonts w:cstheme="minorHAnsi"/>
              </w:rPr>
              <w:t>Cramérovo</w:t>
            </w:r>
            <w:proofErr w:type="spellEnd"/>
            <w:r w:rsidRPr="00D26428">
              <w:rPr>
                <w:rFonts w:cstheme="minorHAnsi"/>
              </w:rPr>
              <w:t xml:space="preserve"> V), které jsou vhodně interpretovány. </w:t>
            </w:r>
            <w:r>
              <w:rPr>
                <w:rFonts w:cstheme="minorHAnsi"/>
              </w:rPr>
              <w:t>P</w:t>
            </w:r>
            <w:r w:rsidRPr="00D26428">
              <w:rPr>
                <w:rFonts w:cstheme="minorHAnsi"/>
              </w:rPr>
              <w:t>řínosem je bodové hodnocení daňové gramotnosti a jeho rozdělení do čtyř úrovní, včetně deskriptivní statistiky.</w:t>
            </w:r>
          </w:p>
          <w:p w14:paraId="08191F52" w14:textId="238BA123" w:rsidR="000E094A" w:rsidRPr="000E094A" w:rsidRDefault="00D26428" w:rsidP="00C12FC4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26428">
              <w:rPr>
                <w:rFonts w:cstheme="minorHAnsi"/>
              </w:rPr>
              <w:t>Pozitivně hodnotím i vlastní návrhy změn, které vyplynuly z odpovědí respondentů – zejména volání po digitalizaci, zjednodušení administrativy a zpřehlednění daňových předpisů. Práce má tak nejen teoretickou, ale i aplikační hodnotu.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3DBC259" w:rsidR="000E094A" w:rsidRDefault="00D264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7BFF8802" w:rsidR="00D26428" w:rsidRPr="000E094A" w:rsidRDefault="00D26428" w:rsidP="00C12FC4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D26428">
              <w:rPr>
                <w:rFonts w:cstheme="minorHAnsi"/>
              </w:rPr>
              <w:t>Práce je po formální stránce dobře strukturovaná, přehledně členěná do kapitol a doplněná řadou tabulek a grafů.</w:t>
            </w:r>
            <w:r w:rsidR="00C12FC4">
              <w:rPr>
                <w:rFonts w:cstheme="minorHAnsi"/>
              </w:rPr>
              <w:t xml:space="preserve"> T</w:t>
            </w:r>
            <w:r w:rsidRPr="00D26428">
              <w:rPr>
                <w:rFonts w:cstheme="minorHAnsi"/>
              </w:rPr>
              <w:t>ext je srozumitelný a bez výrazných jazykových chyb. Oceňuji grafickou přehlednost výstupů a srozumitelnou interpretaci výsledků.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CC47F9E" w:rsidR="009C7318" w:rsidRDefault="00D264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31CFCCAF" w:rsidR="00D6308A" w:rsidRPr="000E094A" w:rsidRDefault="00D26428" w:rsidP="00C12FC4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bookmarkStart w:id="2" w:name="_Hlk98164743"/>
            <w:r>
              <w:t>Diplomová práce se vyznačuje dobrou odbornou úrovní, aktuálností tématu a kvalitním zpracováním praktické části. Autorka prokázala schopnost samostatné práce, analytického myšlení a orientace ve složité problematice daňového systému a podnikání.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0CC0ADFA" w14:textId="1F8C76B7" w:rsidR="00D26428" w:rsidRPr="00C12FC4" w:rsidRDefault="00D26428" w:rsidP="00D26428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12FC4">
        <w:rPr>
          <w:rFonts w:asciiTheme="minorHAnsi" w:hAnsiTheme="minorHAnsi" w:cstheme="minorHAnsi"/>
          <w:sz w:val="22"/>
          <w:szCs w:val="22"/>
        </w:rPr>
        <w:t>Dokázala byste více zdůvodnit, proč některé očekávané vztahy (např. mezi vzděláním a daňovou gramotností) nebyly potvrzeny?</w:t>
      </w:r>
    </w:p>
    <w:p w14:paraId="3F3B68D7" w14:textId="505B3E4E" w:rsidR="00D26428" w:rsidRPr="00C12FC4" w:rsidRDefault="00D26428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12FC4">
        <w:rPr>
          <w:rFonts w:cstheme="minorHAnsi"/>
        </w:rPr>
        <w:t>Proč jste si vybrala pro porovnání daňové gramotnosti zrovna země uvedené ve 3. kapitole?</w:t>
      </w:r>
    </w:p>
    <w:p w14:paraId="3128B4D1" w14:textId="3CAD11A8" w:rsidR="0085398A" w:rsidRPr="00371E43" w:rsidRDefault="0085398A" w:rsidP="00D26428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552AC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2717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2717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EA70E7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27172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B1D75" w14:textId="77777777" w:rsidR="00C4765A" w:rsidRDefault="00C4765A" w:rsidP="00A40E93">
      <w:pPr>
        <w:spacing w:after="0" w:line="240" w:lineRule="auto"/>
      </w:pPr>
      <w:r>
        <w:separator/>
      </w:r>
    </w:p>
  </w:endnote>
  <w:endnote w:type="continuationSeparator" w:id="0">
    <w:p w14:paraId="506E30FE" w14:textId="77777777" w:rsidR="00C4765A" w:rsidRDefault="00C4765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BCFC6" w14:textId="77777777" w:rsidR="00C4765A" w:rsidRDefault="00C4765A" w:rsidP="00A40E93">
      <w:pPr>
        <w:spacing w:after="0" w:line="240" w:lineRule="auto"/>
      </w:pPr>
      <w:r>
        <w:separator/>
      </w:r>
    </w:p>
  </w:footnote>
  <w:footnote w:type="continuationSeparator" w:id="0">
    <w:p w14:paraId="7EA044F6" w14:textId="77777777" w:rsidR="00C4765A" w:rsidRDefault="00C4765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A6408"/>
    <w:multiLevelType w:val="multilevel"/>
    <w:tmpl w:val="9662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7172"/>
    <w:rsid w:val="000B6FC6"/>
    <w:rsid w:val="000C0458"/>
    <w:rsid w:val="000E094A"/>
    <w:rsid w:val="00114767"/>
    <w:rsid w:val="00144F5B"/>
    <w:rsid w:val="00145371"/>
    <w:rsid w:val="00183977"/>
    <w:rsid w:val="00192B2A"/>
    <w:rsid w:val="0024258E"/>
    <w:rsid w:val="00243DF0"/>
    <w:rsid w:val="0025214F"/>
    <w:rsid w:val="0029651C"/>
    <w:rsid w:val="002C3517"/>
    <w:rsid w:val="002C4254"/>
    <w:rsid w:val="002C5ED6"/>
    <w:rsid w:val="002D585F"/>
    <w:rsid w:val="00371E43"/>
    <w:rsid w:val="004D378C"/>
    <w:rsid w:val="00533968"/>
    <w:rsid w:val="005841EC"/>
    <w:rsid w:val="005C4ACA"/>
    <w:rsid w:val="00600AD5"/>
    <w:rsid w:val="00660D89"/>
    <w:rsid w:val="0067082B"/>
    <w:rsid w:val="00685B2A"/>
    <w:rsid w:val="00694399"/>
    <w:rsid w:val="0073639B"/>
    <w:rsid w:val="007539AC"/>
    <w:rsid w:val="007553A6"/>
    <w:rsid w:val="007E17F3"/>
    <w:rsid w:val="0085398A"/>
    <w:rsid w:val="00881291"/>
    <w:rsid w:val="00881BA1"/>
    <w:rsid w:val="008B336C"/>
    <w:rsid w:val="008B781B"/>
    <w:rsid w:val="008E08EE"/>
    <w:rsid w:val="008E2072"/>
    <w:rsid w:val="008E21DE"/>
    <w:rsid w:val="00944433"/>
    <w:rsid w:val="00974EA2"/>
    <w:rsid w:val="00987B93"/>
    <w:rsid w:val="009C322A"/>
    <w:rsid w:val="009C7318"/>
    <w:rsid w:val="009D69BB"/>
    <w:rsid w:val="00A40E93"/>
    <w:rsid w:val="00A7527E"/>
    <w:rsid w:val="00B14451"/>
    <w:rsid w:val="00B826C7"/>
    <w:rsid w:val="00B97712"/>
    <w:rsid w:val="00BA16DD"/>
    <w:rsid w:val="00C12FC4"/>
    <w:rsid w:val="00C4765A"/>
    <w:rsid w:val="00CA34A9"/>
    <w:rsid w:val="00CC1F77"/>
    <w:rsid w:val="00CD12C3"/>
    <w:rsid w:val="00D018A3"/>
    <w:rsid w:val="00D26428"/>
    <w:rsid w:val="00D611F5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B1226DC7-D1A6-4387-ADB7-345292E9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252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6D01"/>
    <w:rsid w:val="00510546"/>
    <w:rsid w:val="00530131"/>
    <w:rsid w:val="00595B30"/>
    <w:rsid w:val="005E083B"/>
    <w:rsid w:val="008872F8"/>
    <w:rsid w:val="00995B71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2025-05-15T10:07:00Z</dcterms:created>
  <dcterms:modified xsi:type="dcterms:W3CDTF">2025-05-15T10:07:00Z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