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DBE3AF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6324A" w:rsidRPr="00C6324A">
        <w:rPr>
          <w:rFonts w:asciiTheme="minorHAnsi" w:hAnsiTheme="minorHAnsi" w:cstheme="minorHAnsi"/>
          <w:sz w:val="22"/>
          <w:szCs w:val="22"/>
        </w:rPr>
        <w:t>Bc. Markéta Ladnerová</w:t>
      </w:r>
    </w:p>
    <w:p w14:paraId="00D6BB86" w14:textId="4762EB6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E5B36">
        <w:rPr>
          <w:rFonts w:asciiTheme="minorHAnsi" w:hAnsiTheme="minorHAnsi" w:cstheme="minorHAnsi"/>
          <w:sz w:val="22"/>
          <w:szCs w:val="22"/>
        </w:rPr>
        <w:t>Ing. Pavlína Kirschnerová, Ph.D.</w:t>
      </w:r>
    </w:p>
    <w:p w14:paraId="09E4DE65" w14:textId="30C2BA15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A2B32" w:rsidRPr="003A2B32">
        <w:rPr>
          <w:rFonts w:cstheme="minorHAnsi"/>
        </w:rPr>
        <w:t>Vnímání daní a daňová gramotnost OSVČ v okrese Opava</w:t>
      </w:r>
    </w:p>
    <w:p w14:paraId="35028D0F" w14:textId="1E7DA29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3A2B3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26EF443" w:rsidR="000E094A" w:rsidRDefault="006174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0374A2" w14:textId="77777777" w:rsidR="006174AC" w:rsidRDefault="006174AC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08DC6CC" w14:textId="280EBA07" w:rsidR="000E094A" w:rsidRPr="000E094A" w:rsidRDefault="006174A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174AC">
              <w:rPr>
                <w:rFonts w:cstheme="minorHAnsi"/>
              </w:rPr>
              <w:t>Cíle práce jsou jednoznačně vymezeny. Studentka formuluje dvě výzkumné otázky a šest výzkumných hypotéz. Zvolené metody a postupy odpovídají stanoveným cílům i výzkumným otázkám a jsou přehledně a srozumitelně popsány.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F7A383C" w:rsidR="000E094A" w:rsidRDefault="003769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06FE668B" w:rsidR="000E094A" w:rsidRPr="000E094A" w:rsidRDefault="003769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769D0">
              <w:rPr>
                <w:rFonts w:cstheme="minorHAnsi"/>
              </w:rPr>
              <w:t>Teoretická část práce je založena na relevantních a vhodně zvolených literárních zdrojích, které jsou řádně citovány. V souladu se zaměřením práce se věnuje daňovému systému České republiky, státnímu rozpočtu,</w:t>
            </w:r>
            <w:r w:rsidR="00AE00B5">
              <w:rPr>
                <w:rFonts w:cstheme="minorHAnsi"/>
              </w:rPr>
              <w:t xml:space="preserve"> specifikům</w:t>
            </w:r>
            <w:r w:rsidRPr="003769D0">
              <w:rPr>
                <w:rFonts w:cstheme="minorHAnsi"/>
              </w:rPr>
              <w:t xml:space="preserve"> zdanění OSVČ a přehledu dosavadních výzkumů týkajících se daňové gramotnosti ve vybraných zemích.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F787593" w:rsidR="000E094A" w:rsidRDefault="0096625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FAD0E3" w14:textId="77777777" w:rsidR="00AF58E2" w:rsidRDefault="00AF58E2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39BD76E" w14:textId="2AF8DB1E" w:rsidR="000E094A" w:rsidRPr="000E094A" w:rsidRDefault="00C46FD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46FDD">
              <w:rPr>
                <w:rFonts w:cstheme="minorHAnsi"/>
              </w:rPr>
              <w:t xml:space="preserve">Analytická část praktické části diplomové práce logicky navazuje na teoretická východiska, která studentka vhodně aplikuje. Zaměřuje se na analýzu podnikání v České republice, včetně </w:t>
            </w:r>
            <w:r w:rsidR="001D4DB7">
              <w:rPr>
                <w:rFonts w:cstheme="minorHAnsi"/>
              </w:rPr>
              <w:t xml:space="preserve">vývoje </w:t>
            </w:r>
            <w:r w:rsidRPr="00C46FDD">
              <w:rPr>
                <w:rFonts w:cstheme="minorHAnsi"/>
              </w:rPr>
              <w:t>inkasa daně z příjmů fyzických osob a pojistn</w:t>
            </w:r>
            <w:r w:rsidR="00FC53D2">
              <w:rPr>
                <w:rFonts w:cstheme="minorHAnsi"/>
              </w:rPr>
              <w:t>ých odvodů</w:t>
            </w:r>
            <w:r w:rsidR="00630DE2">
              <w:rPr>
                <w:rFonts w:cstheme="minorHAnsi"/>
              </w:rPr>
              <w:t>.</w:t>
            </w:r>
            <w:r w:rsidRPr="00C46FDD">
              <w:rPr>
                <w:rFonts w:cstheme="minorHAnsi"/>
              </w:rPr>
              <w:t xml:space="preserve"> </w:t>
            </w:r>
            <w:r w:rsidR="003977DE">
              <w:rPr>
                <w:rFonts w:cstheme="minorHAnsi"/>
              </w:rPr>
              <w:t xml:space="preserve">Zaměřuje se také na vývoj složené </w:t>
            </w:r>
            <w:r w:rsidRPr="00C46FDD">
              <w:rPr>
                <w:rFonts w:cstheme="minorHAnsi"/>
              </w:rPr>
              <w:t>daňov</w:t>
            </w:r>
            <w:r w:rsidR="003977DE">
              <w:rPr>
                <w:rFonts w:cstheme="minorHAnsi"/>
              </w:rPr>
              <w:t>é</w:t>
            </w:r>
            <w:r w:rsidRPr="00C46FDD">
              <w:rPr>
                <w:rFonts w:cstheme="minorHAnsi"/>
              </w:rPr>
              <w:t xml:space="preserve"> kvót</w:t>
            </w:r>
            <w:r w:rsidR="003977DE">
              <w:rPr>
                <w:rFonts w:cstheme="minorHAnsi"/>
              </w:rPr>
              <w:t>y, kterou</w:t>
            </w:r>
            <w:r w:rsidR="00AF58E2">
              <w:rPr>
                <w:rFonts w:cstheme="minorHAnsi"/>
              </w:rPr>
              <w:t xml:space="preserve"> porovnává s</w:t>
            </w:r>
            <w:r w:rsidRPr="00C46FDD">
              <w:rPr>
                <w:rFonts w:cstheme="minorHAnsi"/>
              </w:rPr>
              <w:t xml:space="preserve"> okolními státy</w:t>
            </w:r>
            <w:r w:rsidR="00AF58E2">
              <w:rPr>
                <w:rFonts w:cstheme="minorHAnsi"/>
              </w:rPr>
              <w:t xml:space="preserve"> ČR</w:t>
            </w:r>
            <w:r w:rsidRPr="00C46FDD">
              <w:rPr>
                <w:rFonts w:cstheme="minorHAnsi"/>
              </w:rPr>
              <w:t>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1622717" w:rsidR="000E094A" w:rsidRDefault="000E4D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24AE45E1" w:rsidR="000E094A" w:rsidRPr="000E4DC1" w:rsidRDefault="00CC5272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3FAA80A5" w14:textId="1AF149CA" w:rsidR="000E094A" w:rsidRPr="000E094A" w:rsidRDefault="00BC190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C1902">
              <w:rPr>
                <w:rFonts w:cstheme="minorHAnsi"/>
              </w:rPr>
              <w:t xml:space="preserve">K výzkumu vnímání daní a daňové gramotnosti </w:t>
            </w:r>
            <w:r>
              <w:rPr>
                <w:rFonts w:cstheme="minorHAnsi"/>
              </w:rPr>
              <w:t xml:space="preserve">OSVČ </w:t>
            </w:r>
            <w:r w:rsidRPr="00BC1902">
              <w:rPr>
                <w:rFonts w:cstheme="minorHAnsi"/>
              </w:rPr>
              <w:t>bylo využito dotazníkové šetření. Získaná data od respondentů jsou pečlivě statisticky zpracována a analyzována. Na základě výsledků jsou zodpovězeny stanovené výzkumné otázky a ověřeny hypotézy. V závěrečné diskusi studentka navrhuje vhodná opatření vycházející z interpretace výsledků. Cíl práce byl úspěšně naplněn.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CED89F5" w:rsidR="000E094A" w:rsidRDefault="002B378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307205" w14:textId="77777777" w:rsidR="007C0BAA" w:rsidRDefault="007C0BA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1998C67" w14:textId="0EDD36B8" w:rsidR="000E094A" w:rsidRPr="000E094A" w:rsidRDefault="007C0BA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C0BAA">
              <w:rPr>
                <w:rFonts w:cstheme="minorHAnsi"/>
              </w:rPr>
              <w:t>Stylistická úroveň práce, použitá odborná terminologie i způsob citování zdrojů jsou na odpovídající úrovni. Text je logicky uspořádaný, vzájemně provázaný a práce obsahuje všechny potřebné náležitosti</w:t>
            </w:r>
            <w:r w:rsidR="002B378C">
              <w:rPr>
                <w:rFonts w:cstheme="minorHAnsi"/>
              </w:rPr>
              <w:t>.</w:t>
            </w:r>
            <w:r w:rsidRPr="007C0BAA">
              <w:rPr>
                <w:rFonts w:cstheme="minorHAnsi"/>
              </w:rPr>
              <w:t xml:space="preserve">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691B053" w:rsidR="009C7318" w:rsidRDefault="00B2145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92C125" w14:textId="77777777" w:rsidR="00386EEB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F75153" w14:textId="42323958" w:rsidR="00B21450" w:rsidRPr="000E094A" w:rsidRDefault="00B21450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21450">
              <w:rPr>
                <w:rFonts w:cstheme="minorHAnsi"/>
              </w:rPr>
              <w:t>Studentka předložila kvalitně zpracovanou diplomovou práci a naplnila cíle, vytýčené v úvodu práce.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0E4986A3" w:rsidR="009C7318" w:rsidRDefault="00DA4A6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A4A60">
        <w:rPr>
          <w:rFonts w:cstheme="minorHAnsi"/>
        </w:rPr>
        <w:t>Jaké konkrétní formy podpory nebo vzdělávacích programů by</w:t>
      </w:r>
      <w:r w:rsidR="007F5082">
        <w:rPr>
          <w:rFonts w:cstheme="minorHAnsi"/>
        </w:rPr>
        <w:t>ste navrhla pro</w:t>
      </w:r>
      <w:r w:rsidRPr="00DA4A60">
        <w:rPr>
          <w:rFonts w:cstheme="minorHAnsi"/>
        </w:rPr>
        <w:t xml:space="preserve"> zvýš</w:t>
      </w:r>
      <w:r w:rsidR="007F5082">
        <w:rPr>
          <w:rFonts w:cstheme="minorHAnsi"/>
        </w:rPr>
        <w:t>ení</w:t>
      </w:r>
      <w:r w:rsidRPr="00DA4A60">
        <w:rPr>
          <w:rFonts w:cstheme="minorHAnsi"/>
        </w:rPr>
        <w:t xml:space="preserve"> daňov</w:t>
      </w:r>
      <w:r w:rsidR="007F5082">
        <w:rPr>
          <w:rFonts w:cstheme="minorHAnsi"/>
        </w:rPr>
        <w:t>é</w:t>
      </w:r>
      <w:r w:rsidRPr="00DA4A60">
        <w:rPr>
          <w:rFonts w:cstheme="minorHAnsi"/>
        </w:rPr>
        <w:t xml:space="preserve"> gramotnost</w:t>
      </w:r>
      <w:r w:rsidR="007F5082">
        <w:rPr>
          <w:rFonts w:cstheme="minorHAnsi"/>
        </w:rPr>
        <w:t>i</w:t>
      </w:r>
      <w:r w:rsidRPr="00DA4A60">
        <w:rPr>
          <w:rFonts w:cstheme="minorHAnsi"/>
        </w:rPr>
        <w:t xml:space="preserve"> podnikatelů s nízkou úrovní znalostí?</w:t>
      </w:r>
    </w:p>
    <w:p w14:paraId="55DA52BC" w14:textId="603A9756" w:rsidR="005C4ACA" w:rsidRDefault="00C2544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25447">
        <w:rPr>
          <w:rFonts w:cstheme="minorHAnsi"/>
        </w:rPr>
        <w:t xml:space="preserve">Do jaké míry by zjednodušení daňového systému </w:t>
      </w:r>
      <w:r w:rsidR="009935D4">
        <w:rPr>
          <w:rFonts w:cstheme="minorHAnsi"/>
        </w:rPr>
        <w:t xml:space="preserve">mohlo </w:t>
      </w:r>
      <w:r w:rsidRPr="00C25447">
        <w:rPr>
          <w:rFonts w:cstheme="minorHAnsi"/>
        </w:rPr>
        <w:t>přispě</w:t>
      </w:r>
      <w:r w:rsidR="009935D4">
        <w:rPr>
          <w:rFonts w:cstheme="minorHAnsi"/>
        </w:rPr>
        <w:t>t</w:t>
      </w:r>
      <w:r w:rsidRPr="00C25447">
        <w:rPr>
          <w:rFonts w:cstheme="minorHAnsi"/>
        </w:rPr>
        <w:t xml:space="preserve"> ke zlepšení vnímání daňových povinností u podnikatelů?</w:t>
      </w:r>
      <w:r w:rsidR="009F483F">
        <w:rPr>
          <w:rFonts w:cstheme="minorHAnsi"/>
        </w:rPr>
        <w:t xml:space="preserve"> Co byste zjednodušila?</w:t>
      </w:r>
    </w:p>
    <w:p w14:paraId="1991DEDB" w14:textId="3D3016E2" w:rsidR="005C4ACA" w:rsidRPr="005C4ACA" w:rsidRDefault="00EF5A2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F5A22">
        <w:rPr>
          <w:rFonts w:cstheme="minorHAnsi"/>
        </w:rPr>
        <w:t>Jaký vliv má využívání služeb účetních a daňových poradců na porozumění daňovým otázkám u malých podnikatelů?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019B42D4" w14:textId="124F4468" w:rsidR="0024258E" w:rsidRDefault="009C7318" w:rsidP="00584968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58496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58496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496CD598" w14:textId="77777777" w:rsidR="00584968" w:rsidRPr="00584968" w:rsidRDefault="00584968" w:rsidP="00584968">
      <w:pPr>
        <w:spacing w:after="120" w:line="240" w:lineRule="auto"/>
        <w:jc w:val="both"/>
      </w:pPr>
    </w:p>
    <w:p w14:paraId="5F671F75" w14:textId="65900A33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584968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A2DEE4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4T00:00:00Z">
            <w:dateFormat w:val="dd.MM.yyyy"/>
            <w:lid w:val="cs-CZ"/>
            <w:storeMappedDataAs w:val="dateTime"/>
            <w:calendar w:val="gregorian"/>
          </w:date>
        </w:sdtPr>
        <w:sdtContent>
          <w:r w:rsidR="00584968">
            <w:rPr>
              <w:rFonts w:cstheme="minorHAnsi"/>
            </w:rPr>
            <w:t>14.05.2025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3DFE0" w14:textId="77777777" w:rsidR="00834454" w:rsidRDefault="00834454" w:rsidP="00A40E93">
      <w:pPr>
        <w:spacing w:after="0" w:line="240" w:lineRule="auto"/>
      </w:pPr>
      <w:r>
        <w:separator/>
      </w:r>
    </w:p>
  </w:endnote>
  <w:endnote w:type="continuationSeparator" w:id="0">
    <w:p w14:paraId="223E3656" w14:textId="77777777" w:rsidR="00834454" w:rsidRDefault="0083445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D637F" w14:textId="77777777" w:rsidR="00834454" w:rsidRDefault="00834454" w:rsidP="00A40E93">
      <w:pPr>
        <w:spacing w:after="0" w:line="240" w:lineRule="auto"/>
      </w:pPr>
      <w:r>
        <w:separator/>
      </w:r>
    </w:p>
  </w:footnote>
  <w:footnote w:type="continuationSeparator" w:id="0">
    <w:p w14:paraId="272E9902" w14:textId="77777777" w:rsidR="00834454" w:rsidRDefault="0083445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959840">
    <w:abstractNumId w:val="0"/>
  </w:num>
  <w:num w:numId="2" w16cid:durableId="1115716870">
    <w:abstractNumId w:val="3"/>
  </w:num>
  <w:num w:numId="3" w16cid:durableId="2063016970">
    <w:abstractNumId w:val="2"/>
  </w:num>
  <w:num w:numId="4" w16cid:durableId="114832003">
    <w:abstractNumId w:val="1"/>
  </w:num>
  <w:num w:numId="5" w16cid:durableId="429130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0E4DC1"/>
    <w:rsid w:val="00144F5B"/>
    <w:rsid w:val="001A20C4"/>
    <w:rsid w:val="001A3F0F"/>
    <w:rsid w:val="001D4DB7"/>
    <w:rsid w:val="0024258E"/>
    <w:rsid w:val="0029651C"/>
    <w:rsid w:val="002B378C"/>
    <w:rsid w:val="002D6FF7"/>
    <w:rsid w:val="002F11C9"/>
    <w:rsid w:val="00366C75"/>
    <w:rsid w:val="003769D0"/>
    <w:rsid w:val="00386EEB"/>
    <w:rsid w:val="003977DE"/>
    <w:rsid w:val="003A2041"/>
    <w:rsid w:val="003A2B32"/>
    <w:rsid w:val="004D378C"/>
    <w:rsid w:val="00501456"/>
    <w:rsid w:val="00584968"/>
    <w:rsid w:val="005C4ACA"/>
    <w:rsid w:val="006174AC"/>
    <w:rsid w:val="00630DE2"/>
    <w:rsid w:val="0067082B"/>
    <w:rsid w:val="00694399"/>
    <w:rsid w:val="006C4198"/>
    <w:rsid w:val="0073639B"/>
    <w:rsid w:val="007553A6"/>
    <w:rsid w:val="007C0BAA"/>
    <w:rsid w:val="007E5B36"/>
    <w:rsid w:val="007F5082"/>
    <w:rsid w:val="00834454"/>
    <w:rsid w:val="0085398A"/>
    <w:rsid w:val="008B781B"/>
    <w:rsid w:val="008E2072"/>
    <w:rsid w:val="008E6C95"/>
    <w:rsid w:val="009424A9"/>
    <w:rsid w:val="00966255"/>
    <w:rsid w:val="00974EA2"/>
    <w:rsid w:val="0097798F"/>
    <w:rsid w:val="00987B93"/>
    <w:rsid w:val="009935D4"/>
    <w:rsid w:val="009C322A"/>
    <w:rsid w:val="009C7318"/>
    <w:rsid w:val="009F483F"/>
    <w:rsid w:val="00A40E93"/>
    <w:rsid w:val="00A7527E"/>
    <w:rsid w:val="00AE00B5"/>
    <w:rsid w:val="00AF58E2"/>
    <w:rsid w:val="00B14451"/>
    <w:rsid w:val="00B21450"/>
    <w:rsid w:val="00BA16DD"/>
    <w:rsid w:val="00BC1902"/>
    <w:rsid w:val="00BD1CC0"/>
    <w:rsid w:val="00C02883"/>
    <w:rsid w:val="00C25447"/>
    <w:rsid w:val="00C46FDD"/>
    <w:rsid w:val="00C6324A"/>
    <w:rsid w:val="00CA34A9"/>
    <w:rsid w:val="00CC5272"/>
    <w:rsid w:val="00CD12C3"/>
    <w:rsid w:val="00DA4A60"/>
    <w:rsid w:val="00DC7D52"/>
    <w:rsid w:val="00DD6714"/>
    <w:rsid w:val="00E22423"/>
    <w:rsid w:val="00E60843"/>
    <w:rsid w:val="00EF1720"/>
    <w:rsid w:val="00EF5A22"/>
    <w:rsid w:val="00FC2852"/>
    <w:rsid w:val="00FC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A58F9"/>
    <w:rsid w:val="004D0226"/>
    <w:rsid w:val="0050145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482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Pavlína Kirschnerová</cp:lastModifiedBy>
  <cp:revision>28</cp:revision>
  <cp:lastPrinted>2022-03-14T11:55:00Z</cp:lastPrinted>
  <dcterms:created xsi:type="dcterms:W3CDTF">2025-05-14T14:45:00Z</dcterms:created>
  <dcterms:modified xsi:type="dcterms:W3CDTF">2025-05-14T15:14:00Z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