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bookmarkStart w:id="0" w:name="_GoBack"/>
      <w:bookmarkEnd w:id="0"/>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740B3CBB"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417579">
        <w:rPr>
          <w:rFonts w:asciiTheme="minorHAnsi" w:hAnsiTheme="minorHAnsi" w:cstheme="minorHAnsi"/>
          <w:sz w:val="22"/>
          <w:szCs w:val="22"/>
        </w:rPr>
        <w:t>Bc. Ondřej Marek</w:t>
      </w:r>
    </w:p>
    <w:p w14:paraId="00D6BB86" w14:textId="1A47E8C8"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3639B">
        <w:rPr>
          <w:rFonts w:asciiTheme="minorHAnsi" w:hAnsiTheme="minorHAnsi" w:cstheme="minorHAnsi"/>
          <w:sz w:val="22"/>
          <w:szCs w:val="22"/>
        </w:rPr>
        <w:t xml:space="preserve"> </w:t>
      </w:r>
      <w:r w:rsidR="00417579">
        <w:rPr>
          <w:rFonts w:asciiTheme="minorHAnsi" w:hAnsiTheme="minorHAnsi" w:cstheme="minorHAnsi"/>
          <w:sz w:val="22"/>
          <w:szCs w:val="22"/>
        </w:rPr>
        <w:t>Ing. Blanka Kameníková, Ph.D.</w:t>
      </w:r>
    </w:p>
    <w:p w14:paraId="09E4DE65" w14:textId="548CC011"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E0013E" w:rsidRPr="00E0013E">
        <w:rPr>
          <w:rFonts w:cstheme="minorHAnsi"/>
        </w:rPr>
        <w:t>Projekt financování investičního záměru města Hranice</w:t>
      </w:r>
    </w:p>
    <w:p w14:paraId="35028D0F" w14:textId="1FD78E07" w:rsidR="00A40E93"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417579">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77777777"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1"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1"/>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186A724C" w:rsidR="000E094A" w:rsidRDefault="00F616AB"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308DC6CC" w14:textId="77777777" w:rsidR="000E094A" w:rsidRPr="000E094A" w:rsidRDefault="000E094A" w:rsidP="00CD12C3">
            <w:pPr>
              <w:tabs>
                <w:tab w:val="right" w:pos="8789"/>
              </w:tabs>
              <w:jc w:val="both"/>
              <w:rPr>
                <w:rFonts w:cstheme="minorHAnsi"/>
              </w:rPr>
            </w:pPr>
          </w:p>
          <w:p w14:paraId="05E6B5AA" w14:textId="74447ED9" w:rsidR="000E094A" w:rsidRPr="000E094A" w:rsidRDefault="00F616AB" w:rsidP="00CD12C3">
            <w:pPr>
              <w:tabs>
                <w:tab w:val="right" w:pos="8789"/>
              </w:tabs>
              <w:jc w:val="both"/>
              <w:rPr>
                <w:rFonts w:cstheme="minorHAnsi"/>
              </w:rPr>
            </w:pPr>
            <w:r w:rsidRPr="009F4E7B">
              <w:t>Cíle práce jsou formulovány srozumitelně a odpovídají zvolenému tématu. Práce si klade za cíl analyzovat hospodaření města Hranice a navrhnout vhodný způsob financování investičního projektu. Použité metody (rešerše, analýza rozpočtových ukazatelů, srovnání variant financování) jsou relevantní</w:t>
            </w:r>
            <w:r>
              <w:t>. M</w:t>
            </w:r>
            <w:r w:rsidRPr="009F4E7B">
              <w:t>etodologická část je zpracována jen stručně a bez hlubšího zdůvodnění výběru konkrétních postupů nebo nástrojů.</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387686F0" w:rsidR="000E094A" w:rsidRDefault="00F616AB"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F195D88" w14:textId="77A8E780" w:rsidR="000E094A" w:rsidRPr="000E094A" w:rsidRDefault="00F616AB" w:rsidP="00CD12C3">
            <w:pPr>
              <w:tabs>
                <w:tab w:val="right" w:pos="8789"/>
              </w:tabs>
              <w:jc w:val="both"/>
              <w:rPr>
                <w:rFonts w:cstheme="minorHAnsi"/>
              </w:rPr>
            </w:pPr>
            <w:r w:rsidRPr="009F4E7B">
              <w:t>Teoretická část je přehledně strukturována a poskytuje základní rámec v oblasti veřejných financí, rozpočtové odpovědnosti a možností financování investic v samosprávách.</w:t>
            </w:r>
            <w:r>
              <w:t xml:space="preserve"> </w:t>
            </w:r>
            <w:r w:rsidRPr="00AD60DF">
              <w:t>Autor využívá relevantní domácí a zahraniční zdroje, zejména odborné knihy, zákonné normy a metodické materiály</w:t>
            </w:r>
            <w:r w:rsidRPr="009F4E7B">
              <w:t>.</w:t>
            </w:r>
            <w:r>
              <w:t xml:space="preserve"> V rešerši chybí odborné vědecké články. </w:t>
            </w:r>
            <w:r w:rsidRPr="009F4E7B">
              <w:t xml:space="preserve"> </w:t>
            </w:r>
            <w:r>
              <w:t>Rešerše je</w:t>
            </w:r>
            <w:r w:rsidRPr="009F4E7B">
              <w:t xml:space="preserve"> věcně správn</w:t>
            </w:r>
            <w:r>
              <w:t>á</w:t>
            </w:r>
            <w:r w:rsidRPr="009F4E7B">
              <w:t>, avšak převážně popisn</w:t>
            </w:r>
            <w:r>
              <w:t>á</w:t>
            </w:r>
            <w:r w:rsidRPr="009F4E7B">
              <w:t xml:space="preserve">, </w:t>
            </w:r>
            <w:r>
              <w:t xml:space="preserve">chybí </w:t>
            </w:r>
            <w:r w:rsidRPr="009F4E7B">
              <w:t>kritického zhodnocení</w:t>
            </w:r>
            <w:r>
              <w:t>.</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03742A2D" w:rsidR="000E094A" w:rsidRDefault="00183838"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34314D9D" w14:textId="1A13BE6B" w:rsidR="000E094A" w:rsidRPr="000E094A" w:rsidRDefault="00F616AB" w:rsidP="00CD12C3">
            <w:pPr>
              <w:tabs>
                <w:tab w:val="right" w:pos="8789"/>
              </w:tabs>
              <w:jc w:val="both"/>
              <w:rPr>
                <w:rFonts w:cstheme="minorHAnsi"/>
              </w:rPr>
            </w:pPr>
            <w:r w:rsidRPr="00A1767E">
              <w:t>Analytická část je založena na základní finanční a rozpočtové analýze města Hranice. Jsou vyhodnoceny klíčové ukazatele hospodaření, práce s nimi je přehledná. Přesto však analýza zůstává na popisné úrovni. Chybí hlubší interpretace vývoje těchto ukazatelů, propojení mezi jednotlivými aspekty finančního řízení města</w:t>
            </w:r>
            <w:r>
              <w:t xml:space="preserve"> nebo</w:t>
            </w:r>
            <w:r w:rsidRPr="00A1767E">
              <w:t xml:space="preserve"> predikce dalšího vývoje. Není rovněž zřejmé, jak výstupy teoretické části (např. pravidla rozpočtové odpovědnosti) ovlivnily interpretaci konkrétních výsledků. </w:t>
            </w:r>
            <w:r>
              <w:rPr>
                <w:rStyle w:val="fadeinm1hgl8"/>
              </w:rPr>
              <w:t>Bylo by vhodné doplnit také analýzu citlivosti nebo komentář k možným rizikům dalšího vývoje</w:t>
            </w:r>
            <w:r w:rsidRPr="00A1767E">
              <w:t>.</w:t>
            </w: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A80FE27" w:rsidR="000E094A" w:rsidRDefault="007E17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4EF036D7" w:rsidR="000E094A" w:rsidRDefault="00FF6E6D"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3D8C6B31" w14:textId="77777777" w:rsidR="00FF6E6D" w:rsidRDefault="00FF6E6D" w:rsidP="00FF6E6D">
            <w:r w:rsidRPr="00840EBB">
              <w:t>Projektová část popisuje investiční záměr města, jeho technické parametry</w:t>
            </w:r>
            <w:r>
              <w:t>, náklady</w:t>
            </w:r>
            <w:r w:rsidRPr="00840EBB">
              <w:t xml:space="preserve"> a základní harmonogram. Autor navrhuje tři varianty financování. Přestože se snaží zohlednit úvěrové zatížení města a přebytky rozpočtu, návrhová část zůstává rámcová. Úrokové sazby u úvěrové varianty nejsou doloženy žádnou konkrétní nabídkou banky, ale byly stanoveny autorem odhadem podle aktuální </w:t>
            </w:r>
            <w:proofErr w:type="spellStart"/>
            <w:r w:rsidRPr="00840EBB">
              <w:t>repo</w:t>
            </w:r>
            <w:proofErr w:type="spellEnd"/>
            <w:r w:rsidRPr="00840EBB">
              <w:t xml:space="preserve"> sazby ČNB. Pro různé banky (KB, ČSOB, NRB) uvádí rozdílné sazby, aniž by vysvětlil, proč by jedna instituce měla nabídnout městu výhodnější podmínky než druhá. Tyto rozdíly nejsou metodicky podloženy a mohou vést k nepřesné interpretaci výsledků.</w:t>
            </w:r>
            <w:r>
              <w:t xml:space="preserve"> </w:t>
            </w:r>
          </w:p>
          <w:p w14:paraId="4EF8FBF6" w14:textId="77777777" w:rsidR="00FF6E6D" w:rsidRDefault="00FF6E6D" w:rsidP="00FF6E6D">
            <w:r w:rsidRPr="00840EBB">
              <w:t>Ve srovnání variant nejsou konzistentně zahrnuty veškeré náklady spojené s financováním – chybí např. provozní, administrativní či právní výdaje.</w:t>
            </w:r>
          </w:p>
          <w:p w14:paraId="40E6D8F2" w14:textId="77777777" w:rsidR="00FF6E6D" w:rsidRPr="00EF2D03" w:rsidRDefault="00FF6E6D" w:rsidP="00FF6E6D">
            <w:r w:rsidRPr="00EF2D03">
              <w:t xml:space="preserve">V návrhu autor uvádí základní dopady jednotlivých variant na rozpočet města a zadluženost, chybí </w:t>
            </w:r>
            <w:r>
              <w:t xml:space="preserve">však </w:t>
            </w:r>
            <w:r w:rsidRPr="00EF2D03">
              <w:t xml:space="preserve">podrobnější výpočty cash </w:t>
            </w:r>
            <w:proofErr w:type="spellStart"/>
            <w:r w:rsidRPr="00EF2D03">
              <w:t>flow</w:t>
            </w:r>
            <w:proofErr w:type="spellEnd"/>
            <w:r w:rsidRPr="00EF2D03">
              <w:t>, práce se scénáři vývoje a analýza citlivosti.</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12DC8326" w:rsidR="000E094A" w:rsidRDefault="00FF6E6D"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01998C67" w14:textId="77777777" w:rsidR="000E094A" w:rsidRPr="000E094A" w:rsidRDefault="000E094A" w:rsidP="00CD12C3">
            <w:pPr>
              <w:tabs>
                <w:tab w:val="right" w:pos="8789"/>
              </w:tabs>
              <w:jc w:val="both"/>
              <w:rPr>
                <w:rFonts w:cstheme="minorHAnsi"/>
              </w:rPr>
            </w:pPr>
          </w:p>
          <w:p w14:paraId="3DDB2FA6" w14:textId="7C21AF24" w:rsidR="000E094A" w:rsidRPr="000E094A" w:rsidRDefault="00FF6E6D" w:rsidP="00CD12C3">
            <w:pPr>
              <w:tabs>
                <w:tab w:val="right" w:pos="8789"/>
              </w:tabs>
              <w:jc w:val="both"/>
              <w:rPr>
                <w:rFonts w:cstheme="minorHAnsi"/>
              </w:rPr>
            </w:pPr>
            <w:r w:rsidRPr="00EA08DB">
              <w:t>Struktura textu je logická, jazyk odpovídá odborné práci a citace jsou zpracovány dle platné normy. Přesto lze upozornit na některé drobné nedostatky – například nedostatečně specifikované označení zdrojů v tabulkách (např. pouze „vlastní zpracování“ bez uvedení vstupních údajů) nebo nevhodné rozdělení tabulky na dvě strany (např. tabulka 17).</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233F3711" w:rsidR="009C7318" w:rsidRDefault="00183838" w:rsidP="00694399">
                <w:pPr>
                  <w:tabs>
                    <w:tab w:val="right" w:pos="8789"/>
                  </w:tabs>
                  <w:jc w:val="center"/>
                  <w:rPr>
                    <w:rFonts w:cstheme="minorHAnsi"/>
                    <w:b/>
                  </w:rPr>
                </w:pPr>
                <w:r>
                  <w:rPr>
                    <w:rFonts w:cstheme="minorHAnsi"/>
                    <w:b/>
                  </w:rPr>
                  <w:t>C</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1ED88015" w:rsidR="00D6308A" w:rsidRPr="000E094A" w:rsidRDefault="00FF6E6D" w:rsidP="00AF31F5">
            <w:pPr>
              <w:tabs>
                <w:tab w:val="right" w:pos="8789"/>
              </w:tabs>
              <w:jc w:val="both"/>
              <w:rPr>
                <w:rFonts w:cstheme="minorHAnsi"/>
              </w:rPr>
            </w:pPr>
            <w:bookmarkStart w:id="2" w:name="_Hlk98164743"/>
            <w:r w:rsidRPr="0077032B">
              <w:t>Práce se věnuje aktuálnímu tématu financování investic obcí. Autor prokazuje orientaci v problematice rozpočtového hospodaření a základních nástrojů projektového financování. Analýza hospodaření města je zpracována přehledně</w:t>
            </w:r>
            <w:r>
              <w:t xml:space="preserve">. </w:t>
            </w:r>
            <w:r w:rsidRPr="0077032B">
              <w:t xml:space="preserve">Projektová část nabízí tři varianty financování zvoleného investičního záměru. Pro zvýšení věcné přesnosti by bylo vhodné doplnit konkrétní nabídky bank, důsledněji rozpracovat kalkulaci všech nákladů (např. provozních, administrativních, právních), sestavit podrobné cash </w:t>
            </w:r>
            <w:proofErr w:type="spellStart"/>
            <w:r w:rsidRPr="0077032B">
              <w:t>flow</w:t>
            </w:r>
            <w:proofErr w:type="spellEnd"/>
            <w:r w:rsidRPr="0077032B">
              <w:t xml:space="preserve"> pro jednotlivé varianty a doplnit analýzu citlivosti.</w:t>
            </w:r>
          </w:p>
          <w:p w14:paraId="165635E4" w14:textId="77777777" w:rsidR="00D6308A" w:rsidRPr="000E094A" w:rsidRDefault="00D6308A" w:rsidP="00AF31F5">
            <w:pPr>
              <w:tabs>
                <w:tab w:val="right" w:pos="8789"/>
              </w:tabs>
              <w:jc w:val="both"/>
              <w:rPr>
                <w:rFonts w:cstheme="minorHAnsi"/>
              </w:rPr>
            </w:pPr>
          </w:p>
        </w:tc>
      </w:tr>
    </w:tbl>
    <w:bookmarkEnd w:id="2"/>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715FE631" w14:textId="63912CF1" w:rsidR="009C7318" w:rsidRDefault="00FF6E6D" w:rsidP="005C4ACA">
      <w:pPr>
        <w:pStyle w:val="Odstavecseseznamem"/>
        <w:numPr>
          <w:ilvl w:val="0"/>
          <w:numId w:val="4"/>
        </w:numPr>
        <w:spacing w:after="120" w:line="240" w:lineRule="auto"/>
        <w:ind w:left="714" w:hanging="357"/>
        <w:contextualSpacing w:val="0"/>
        <w:jc w:val="both"/>
        <w:rPr>
          <w:rFonts w:cstheme="minorHAnsi"/>
        </w:rPr>
      </w:pPr>
      <w:r w:rsidRPr="006F17C8">
        <w:t xml:space="preserve">Ve své práci uvádíte rozdílné úrokové sazby u variant financování od různých bank. Na </w:t>
      </w:r>
      <w:proofErr w:type="gramStart"/>
      <w:r w:rsidRPr="006F17C8">
        <w:t>základě</w:t>
      </w:r>
      <w:proofErr w:type="gramEnd"/>
      <w:r w:rsidRPr="006F17C8">
        <w:t xml:space="preserve"> jakých konkrétních podkladů nebo předpokladů jste tyto rozdíly stanovil, pokud všechny varianty předpokládají stejného žadatele – město Hranice?</w:t>
      </w:r>
    </w:p>
    <w:p w14:paraId="55DA52BC" w14:textId="40B6ED98" w:rsidR="005C4ACA" w:rsidRDefault="00FF6E6D" w:rsidP="005C4ACA">
      <w:pPr>
        <w:pStyle w:val="Odstavecseseznamem"/>
        <w:numPr>
          <w:ilvl w:val="0"/>
          <w:numId w:val="4"/>
        </w:numPr>
        <w:spacing w:after="120" w:line="240" w:lineRule="auto"/>
        <w:ind w:left="714" w:hanging="357"/>
        <w:contextualSpacing w:val="0"/>
        <w:jc w:val="both"/>
        <w:rPr>
          <w:rFonts w:cstheme="minorHAnsi"/>
        </w:rPr>
      </w:pPr>
      <w:r w:rsidRPr="006F17C8">
        <w:t>Jak by se podle Vašeho názoru změnil dopad na rozpočet města, pokud by došlo ke zpoždění v přiznání dotace, nebo pokud by dotace nebyla udělena vůbec?</w:t>
      </w:r>
    </w:p>
    <w:p w14:paraId="1991DEDB" w14:textId="0896B275" w:rsidR="005C4ACA" w:rsidRPr="00FF6E6D" w:rsidRDefault="00FF6E6D" w:rsidP="005C4ACA">
      <w:pPr>
        <w:pStyle w:val="Odstavecseseznamem"/>
        <w:numPr>
          <w:ilvl w:val="0"/>
          <w:numId w:val="4"/>
        </w:numPr>
        <w:spacing w:after="120" w:line="240" w:lineRule="auto"/>
        <w:ind w:left="714" w:hanging="357"/>
        <w:contextualSpacing w:val="0"/>
        <w:jc w:val="both"/>
        <w:rPr>
          <w:rFonts w:cstheme="minorHAnsi"/>
        </w:rPr>
      </w:pPr>
      <w:r w:rsidRPr="006F17C8">
        <w:t>Které další faktory by podle Vás měly být zohledněny při rozhodování o vhodném způsobu financování obdobného investičního projektu v prostředí obcí?</w:t>
      </w:r>
    </w:p>
    <w:p w14:paraId="61C6ACF4" w14:textId="4E81595E" w:rsidR="0024258E" w:rsidRDefault="009C7318" w:rsidP="00FF6E6D">
      <w:pPr>
        <w:spacing w:after="120" w:line="240" w:lineRule="auto"/>
        <w:jc w:val="both"/>
        <w:rPr>
          <w:rFonts w:cstheme="minorHAnsi"/>
        </w:rPr>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FF6E6D">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FF6E6D">
            <w:rPr>
              <w:rFonts w:cstheme="minorHAnsi"/>
              <w:b/>
            </w:rPr>
            <w:t>doporučuji</w:t>
          </w:r>
        </w:sdtContent>
      </w:sdt>
      <w:r>
        <w:t xml:space="preserve"> k obhajobě.</w:t>
      </w:r>
      <w:r w:rsidR="00CD12C3">
        <w:t xml:space="preserve"> </w:t>
      </w:r>
    </w:p>
    <w:p w14:paraId="3C1CAAE4" w14:textId="4864FB20"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19T00:00:00Z">
            <w:dateFormat w:val="dd.MM.yyyy"/>
            <w:lid w:val="cs-CZ"/>
            <w:storeMappedDataAs w:val="dateTime"/>
            <w:calendar w:val="gregorian"/>
          </w:date>
        </w:sdtPr>
        <w:sdtEndPr/>
        <w:sdtContent>
          <w:r w:rsidR="00FF6E6D">
            <w:rPr>
              <w:rFonts w:cstheme="minorHAnsi"/>
            </w:rPr>
            <w:t>19.05.2025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C3F2A" w14:textId="77777777" w:rsidR="00B52017" w:rsidRDefault="00B52017" w:rsidP="00A40E93">
      <w:pPr>
        <w:spacing w:after="0" w:line="240" w:lineRule="auto"/>
      </w:pPr>
      <w:r>
        <w:separator/>
      </w:r>
    </w:p>
  </w:endnote>
  <w:endnote w:type="continuationSeparator" w:id="0">
    <w:p w14:paraId="33D544E9" w14:textId="77777777" w:rsidR="00B52017" w:rsidRDefault="00B52017"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9DC4B5" w14:textId="77777777" w:rsidR="00B52017" w:rsidRDefault="00B52017" w:rsidP="00A40E93">
      <w:pPr>
        <w:spacing w:after="0" w:line="240" w:lineRule="auto"/>
      </w:pPr>
      <w:r>
        <w:separator/>
      </w:r>
    </w:p>
  </w:footnote>
  <w:footnote w:type="continuationSeparator" w:id="0">
    <w:p w14:paraId="312C3227" w14:textId="77777777" w:rsidR="00B52017" w:rsidRDefault="00B52017"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71366"/>
    <w:rsid w:val="000C0458"/>
    <w:rsid w:val="000E094A"/>
    <w:rsid w:val="00144F5B"/>
    <w:rsid w:val="00183838"/>
    <w:rsid w:val="0024258E"/>
    <w:rsid w:val="0029651C"/>
    <w:rsid w:val="002C5ED6"/>
    <w:rsid w:val="002D458D"/>
    <w:rsid w:val="00417579"/>
    <w:rsid w:val="004D378C"/>
    <w:rsid w:val="00572E2D"/>
    <w:rsid w:val="005C4ACA"/>
    <w:rsid w:val="00600AD5"/>
    <w:rsid w:val="0067082B"/>
    <w:rsid w:val="00694399"/>
    <w:rsid w:val="0073639B"/>
    <w:rsid w:val="007539AC"/>
    <w:rsid w:val="007553A6"/>
    <w:rsid w:val="007B5633"/>
    <w:rsid w:val="007E17F3"/>
    <w:rsid w:val="0085398A"/>
    <w:rsid w:val="00881BA1"/>
    <w:rsid w:val="008B781B"/>
    <w:rsid w:val="008E2072"/>
    <w:rsid w:val="00974EA2"/>
    <w:rsid w:val="00987B93"/>
    <w:rsid w:val="009C322A"/>
    <w:rsid w:val="009C7318"/>
    <w:rsid w:val="00A40E93"/>
    <w:rsid w:val="00A7527E"/>
    <w:rsid w:val="00AC22E2"/>
    <w:rsid w:val="00B14451"/>
    <w:rsid w:val="00B52017"/>
    <w:rsid w:val="00BA16DD"/>
    <w:rsid w:val="00CA34A9"/>
    <w:rsid w:val="00CD12C3"/>
    <w:rsid w:val="00CD53F2"/>
    <w:rsid w:val="00CD6DD5"/>
    <w:rsid w:val="00D6308A"/>
    <w:rsid w:val="00DC7D52"/>
    <w:rsid w:val="00E0013E"/>
    <w:rsid w:val="00E22423"/>
    <w:rsid w:val="00EF1720"/>
    <w:rsid w:val="00F616AB"/>
    <w:rsid w:val="00FC2852"/>
    <w:rsid w:val="00FF6E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 w:type="character" w:customStyle="1" w:styleId="fadeinm1hgl8">
    <w:name w:val="_fadein_m1hgl_8"/>
    <w:basedOn w:val="Standardnpsmoodstavce"/>
    <w:rsid w:val="00F61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1218D7"/>
    <w:rsid w:val="002D458D"/>
    <w:rsid w:val="00510546"/>
    <w:rsid w:val="005E083B"/>
    <w:rsid w:val="00A00291"/>
    <w:rsid w:val="00C174B5"/>
    <w:rsid w:val="00CD6DD5"/>
    <w:rsid w:val="00CF3C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410FC76ACB7D4286AA6D1EF52E218F" ma:contentTypeVersion="13" ma:contentTypeDescription="Vytvoří nový dokument" ma:contentTypeScope="" ma:versionID="a29dcc7734f33097ff1be03c0e5466b9">
  <xsd:schema xmlns:xsd="http://www.w3.org/2001/XMLSchema" xmlns:xs="http://www.w3.org/2001/XMLSchema" xmlns:p="http://schemas.microsoft.com/office/2006/metadata/properties" xmlns:ns3="5a01ae41-7350-4922-85e9-332fbc009d49" targetNamespace="http://schemas.microsoft.com/office/2006/metadata/properties" ma:root="true" ma:fieldsID="2de567b3449a25cd60c1a3aa74184824" ns3:_="">
    <xsd:import namespace="5a01ae41-7350-4922-85e9-332fbc009d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ObjectDetectorVersions" minOccurs="0"/>
                <xsd:element ref="ns3:MediaServiceSystemTags" minOccurs="0"/>
                <xsd:element ref="ns3:MediaLengthInSecond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1ae41-7350-4922-85e9-332fbc009d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a01ae41-7350-4922-85e9-332fbc009d4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1DCC5E-61C0-4527-96CC-0F52D705C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1ae41-7350-4922-85e9-332fbc009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 ds:uri="5a01ae41-7350-4922-85e9-332fbc009d49"/>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874</Words>
  <Characters>5160</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Bronislava Neubauerová</cp:lastModifiedBy>
  <cp:revision>2</cp:revision>
  <cp:lastPrinted>2025-05-19T13:18:00Z</cp:lastPrinted>
  <dcterms:created xsi:type="dcterms:W3CDTF">2025-05-19T13:23:00Z</dcterms:created>
  <dcterms:modified xsi:type="dcterms:W3CDTF">2025-05-19T13:23:00Z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0x01010080410FC76ACB7D4286AA6D1EF52E218F</vt:lpwstr>
  </property>
</Properties>
</file>