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4FE44E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C2A54" w:rsidRPr="00AC2A54">
        <w:rPr>
          <w:rFonts w:asciiTheme="minorHAnsi" w:hAnsiTheme="minorHAnsi" w:cstheme="minorHAnsi"/>
          <w:sz w:val="22"/>
          <w:szCs w:val="22"/>
        </w:rPr>
        <w:t>Vanessa Mihoková</w:t>
      </w:r>
    </w:p>
    <w:p w14:paraId="7BEB1D07" w14:textId="1F3C40C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C2A54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05C5954D" w14:textId="419BA14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C2A54" w:rsidRPr="00AC2A54">
        <w:rPr>
          <w:rFonts w:cstheme="minorHAnsi"/>
        </w:rPr>
        <w:t>Kryptoměny jako alternativní formy peněz</w:t>
      </w:r>
    </w:p>
    <w:p w14:paraId="07FD52EA" w14:textId="6B0F975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C2A5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669E54" w:rsidR="000E094A" w:rsidRDefault="00065E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01B594C" w:rsidR="000E094A" w:rsidRPr="000E094A" w:rsidRDefault="00065E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srozumitelně vymezené zásady a cíle práce. Zvolené metody jsou adekvátní úrovni a cílům bakalářské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1BF008" w:rsidR="000E094A" w:rsidRDefault="002C42C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1B64EA95" w:rsidR="008B781B" w:rsidRPr="000E094A" w:rsidRDefault="004708C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začíná definicemi pojmů týkající se peněz a kryptoměn. Podkapitola 2.1 se věnuje definici kryptoměn z pohledu několik autorů, nicméně jednotná definice chybí (viz má první otázka).</w:t>
            </w:r>
            <w:r w:rsidR="002C42C2">
              <w:rPr>
                <w:rFonts w:cstheme="minorHAnsi"/>
              </w:rPr>
              <w:t xml:space="preserve"> Teoretická část představuje přehled v rozumné míře detailu, bohužel je psána stylem odstavec = autor. Kapitola 2.5 by si zasloužila vhodnější členění. V současné podobě vypadá jako kapitola „co se jinam nevešlo“ – věnuje </w:t>
            </w:r>
            <w:r w:rsidR="006A39A4">
              <w:rPr>
                <w:rFonts w:cstheme="minorHAnsi"/>
              </w:rPr>
              <w:t xml:space="preserve">se </w:t>
            </w:r>
            <w:r w:rsidR="002C42C2">
              <w:rPr>
                <w:rFonts w:cstheme="minorHAnsi"/>
              </w:rPr>
              <w:t xml:space="preserve">ETH, </w:t>
            </w:r>
            <w:proofErr w:type="spellStart"/>
            <w:r w:rsidR="002C42C2">
              <w:rPr>
                <w:rFonts w:cstheme="minorHAnsi"/>
              </w:rPr>
              <w:t>dAPPS</w:t>
            </w:r>
            <w:proofErr w:type="spellEnd"/>
            <w:r w:rsidR="002C42C2">
              <w:rPr>
                <w:rFonts w:cstheme="minorHAnsi"/>
              </w:rPr>
              <w:t xml:space="preserve">, XRP, </w:t>
            </w:r>
            <w:proofErr w:type="spellStart"/>
            <w:r w:rsidR="002C42C2">
              <w:rPr>
                <w:rFonts w:cstheme="minorHAnsi"/>
              </w:rPr>
              <w:t>stablecoinům</w:t>
            </w:r>
            <w:proofErr w:type="spellEnd"/>
            <w:r w:rsidR="002C42C2">
              <w:rPr>
                <w:rFonts w:cstheme="minorHAnsi"/>
              </w:rPr>
              <w:t>…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3E68B5" w:rsidR="000E094A" w:rsidRDefault="004654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D45CA97" w:rsidR="000E094A" w:rsidRPr="000E094A" w:rsidRDefault="002C42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začíná porovnáním vlastností Bitcoinu a USD. V této části nalezneme jak vývoj peněžní zásoby M2 USD, tak i celkový počet vytěžených</w:t>
            </w:r>
            <w:r w:rsidR="004654FB">
              <w:rPr>
                <w:rFonts w:cstheme="minorHAnsi"/>
              </w:rPr>
              <w:t xml:space="preserve"> Bitcoinů</w:t>
            </w:r>
            <w:r>
              <w:rPr>
                <w:rFonts w:cstheme="minorHAnsi"/>
              </w:rPr>
              <w:t xml:space="preserve"> </w:t>
            </w:r>
            <w:r w:rsidR="004654FB">
              <w:rPr>
                <w:rFonts w:cstheme="minorHAnsi"/>
              </w:rPr>
              <w:t>(</w:t>
            </w:r>
            <w:r>
              <w:rPr>
                <w:rFonts w:cstheme="minorHAnsi"/>
              </w:rPr>
              <w:t>BTC</w:t>
            </w:r>
            <w:r w:rsidR="004654FB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</w:t>
            </w:r>
            <w:r w:rsidR="00BD63CE">
              <w:rPr>
                <w:rFonts w:cstheme="minorHAnsi"/>
              </w:rPr>
              <w:t>Dále jsou shrnuty náklady na transakce a aspekty bezpečnosti. Praktická část pokračuje srovnáním funkcí BTC a USD, které považuji za zdařilé. Tato analýza obsahuje zajímavé historické hodnoty ceny a volatility aktiv, stejně jako jejich ekonomickou interpretaci (např. srovnání v prostředí el Salvadore).</w:t>
            </w:r>
            <w:r w:rsidR="004654FB">
              <w:rPr>
                <w:rFonts w:cstheme="minorHAnsi"/>
              </w:rPr>
              <w:t xml:space="preserve"> Obě části praktické části práce se věnují pouze BTC, byť zadání práce hovoří o kryptoměnách (viz má druhá otázka). Z tohoto důvodu </w:t>
            </w:r>
            <w:r w:rsidR="00E777D7">
              <w:rPr>
                <w:rFonts w:cstheme="minorHAnsi"/>
              </w:rPr>
              <w:t xml:space="preserve">těmto částem </w:t>
            </w:r>
            <w:r w:rsidR="004654FB">
              <w:rPr>
                <w:rFonts w:cstheme="minorHAnsi"/>
              </w:rPr>
              <w:t>dávám hodnocení C, protože z mého p</w:t>
            </w:r>
            <w:r w:rsidR="00E777D7">
              <w:rPr>
                <w:rFonts w:cstheme="minorHAnsi"/>
              </w:rPr>
              <w:t xml:space="preserve">ohledu nebyla věnována dostatečná pozornost dalším </w:t>
            </w:r>
            <w:proofErr w:type="spellStart"/>
            <w:r w:rsidR="00E777D7">
              <w:rPr>
                <w:rFonts w:cstheme="minorHAnsi"/>
              </w:rPr>
              <w:t>kryptoaktivům</w:t>
            </w:r>
            <w:proofErr w:type="spellEnd"/>
            <w:r w:rsidR="00E777D7">
              <w:rPr>
                <w:rFonts w:cstheme="minorHAnsi"/>
              </w:rPr>
              <w:t>, které byly zmíněny v teoretické části práce.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BD63CE" w:rsidRPr="000E094A" w14:paraId="5067AFC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0862A" w14:textId="77777777" w:rsidR="00BD63CE" w:rsidRDefault="00BD63C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AAD93C" w:rsidR="000E094A" w:rsidRDefault="004654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22A37C25" w:rsidR="009C7318" w:rsidRPr="000E094A" w:rsidRDefault="00BD63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obsahuje souhrnné analýzy, které slouží ke splnění cíle zhodnocení schopnosti kryptoměn plnit měnové funkce.  </w:t>
            </w:r>
            <w:r w:rsidR="00E777D7">
              <w:rPr>
                <w:rFonts w:cstheme="minorHAnsi"/>
              </w:rPr>
              <w:t>Výsledky těchto analýz jsou přehledně shrnuty v tabulce 7.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9B062B5" w:rsidR="000E094A" w:rsidRDefault="005562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47EDC9F" w:rsidR="000E094A" w:rsidRPr="000E094A" w:rsidRDefault="00E777D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logicky provázána, struktura odpovídá cílům v zadání práce. Oceňuji úroveň odborného jazyka.</w:t>
            </w:r>
            <w:r w:rsidR="00556278">
              <w:rPr>
                <w:rFonts w:cstheme="minorHAnsi"/>
              </w:rPr>
              <w:t xml:space="preserve"> Grafická úroveň práce, je vysoká. Tabulky a grafy jsou velmi dobře naformátovány. Předepsaná norma citování byla dodržena.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B1F6CC1" w:rsidR="009C7318" w:rsidRDefault="005562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131F9E39" w14:textId="77777777" w:rsidR="00F92C79" w:rsidRDefault="0055627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 přes výše zmíněné výtky hodnotím práci stupněm B. Téma je náročné a vyžaduje práci se zahraniční literaturou, znalost financí i technologií. Jako slabší vnímám analytickou část, která se zaměřuje na BTC, byť existují i další </w:t>
            </w:r>
            <w:proofErr w:type="spellStart"/>
            <w:r>
              <w:rPr>
                <w:rFonts w:cstheme="minorHAnsi"/>
              </w:rPr>
              <w:t>kryptoaktiva</w:t>
            </w:r>
            <w:proofErr w:type="spellEnd"/>
            <w:r>
              <w:rPr>
                <w:rFonts w:cstheme="minorHAnsi"/>
              </w:rPr>
              <w:t>, která jsou optimalizována pro jejich platební funkce.</w:t>
            </w:r>
          </w:p>
          <w:p w14:paraId="4FC68188" w14:textId="5EFC60EF" w:rsidR="009C2291" w:rsidRPr="000E094A" w:rsidRDefault="009C229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5F47DAA" w:rsidR="009C7318" w:rsidRDefault="004708C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Uveďte jednotnou definici pojmu kryptoměna. </w:t>
      </w:r>
      <w:r w:rsidR="00B31B69">
        <w:rPr>
          <w:rFonts w:cstheme="minorHAnsi"/>
        </w:rPr>
        <w:t xml:space="preserve">Dá se zařadit pouze do kategorie </w:t>
      </w:r>
      <w:proofErr w:type="spellStart"/>
      <w:r w:rsidR="00B31B69">
        <w:rPr>
          <w:rFonts w:cstheme="minorHAnsi"/>
        </w:rPr>
        <w:t>native</w:t>
      </w:r>
      <w:proofErr w:type="spellEnd"/>
      <w:r w:rsidR="00B31B69">
        <w:rPr>
          <w:rFonts w:cstheme="minorHAnsi"/>
        </w:rPr>
        <w:t xml:space="preserve"> / non-</w:t>
      </w:r>
      <w:proofErr w:type="spellStart"/>
      <w:r w:rsidR="00B31B69">
        <w:rPr>
          <w:rFonts w:cstheme="minorHAnsi"/>
        </w:rPr>
        <w:t>native</w:t>
      </w:r>
      <w:proofErr w:type="spellEnd"/>
      <w:r w:rsidR="00B31B69">
        <w:rPr>
          <w:rFonts w:cstheme="minorHAnsi"/>
        </w:rPr>
        <w:t xml:space="preserve"> tokenů, nebo toto členění přesahuje?</w:t>
      </w:r>
    </w:p>
    <w:p w14:paraId="3128B4D1" w14:textId="460B70E9" w:rsidR="0085398A" w:rsidRPr="00CC71DB" w:rsidRDefault="00556278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C71DB">
        <w:rPr>
          <w:rFonts w:cstheme="minorHAnsi"/>
        </w:rPr>
        <w:t xml:space="preserve">Je BTC typickým představitelem kryptoaktiv? Uveďte, co je to </w:t>
      </w:r>
      <w:proofErr w:type="spellStart"/>
      <w:r w:rsidRPr="00CC71DB">
        <w:rPr>
          <w:rFonts w:cstheme="minorHAnsi"/>
        </w:rPr>
        <w:t>the</w:t>
      </w:r>
      <w:proofErr w:type="spellEnd"/>
      <w:r w:rsidRPr="00CC71DB">
        <w:rPr>
          <w:rFonts w:cstheme="minorHAnsi"/>
        </w:rPr>
        <w:t xml:space="preserve"> </w:t>
      </w:r>
      <w:proofErr w:type="spellStart"/>
      <w:r w:rsidRPr="00CC71DB">
        <w:rPr>
          <w:rFonts w:cstheme="minorHAnsi"/>
        </w:rPr>
        <w:t>Lightning</w:t>
      </w:r>
      <w:proofErr w:type="spellEnd"/>
      <w:r w:rsidRPr="00CC71DB">
        <w:rPr>
          <w:rFonts w:cstheme="minorHAnsi"/>
        </w:rPr>
        <w:t xml:space="preserve"> Network</w:t>
      </w:r>
      <w:r w:rsidR="00E355CA" w:rsidRPr="00CC71DB">
        <w:rPr>
          <w:rFonts w:cstheme="minorHAnsi"/>
        </w:rPr>
        <w:t xml:space="preserve"> a v čem spočívají jeho přednosti oproti BTC.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FB8C33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C2A5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C2A5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0C8594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C2A54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83B05" w14:textId="77777777" w:rsidR="0006784C" w:rsidRDefault="0006784C" w:rsidP="00A40E93">
      <w:pPr>
        <w:spacing w:after="0" w:line="240" w:lineRule="auto"/>
      </w:pPr>
      <w:r>
        <w:separator/>
      </w:r>
    </w:p>
  </w:endnote>
  <w:endnote w:type="continuationSeparator" w:id="0">
    <w:p w14:paraId="647CAFA4" w14:textId="77777777" w:rsidR="0006784C" w:rsidRDefault="0006784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C3918" w14:textId="77777777" w:rsidR="0006784C" w:rsidRDefault="0006784C" w:rsidP="00A40E93">
      <w:pPr>
        <w:spacing w:after="0" w:line="240" w:lineRule="auto"/>
      </w:pPr>
      <w:r>
        <w:separator/>
      </w:r>
    </w:p>
  </w:footnote>
  <w:footnote w:type="continuationSeparator" w:id="0">
    <w:p w14:paraId="6AAC6996" w14:textId="77777777" w:rsidR="0006784C" w:rsidRDefault="0006784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65E0E"/>
    <w:rsid w:val="0006784C"/>
    <w:rsid w:val="000E094A"/>
    <w:rsid w:val="00112356"/>
    <w:rsid w:val="0024258E"/>
    <w:rsid w:val="0029651C"/>
    <w:rsid w:val="002C42C2"/>
    <w:rsid w:val="0031290B"/>
    <w:rsid w:val="004654FB"/>
    <w:rsid w:val="004708C5"/>
    <w:rsid w:val="004D378C"/>
    <w:rsid w:val="00556278"/>
    <w:rsid w:val="005A3B4A"/>
    <w:rsid w:val="005C4ACA"/>
    <w:rsid w:val="0067082B"/>
    <w:rsid w:val="00694399"/>
    <w:rsid w:val="006A39A4"/>
    <w:rsid w:val="0073639B"/>
    <w:rsid w:val="007553A6"/>
    <w:rsid w:val="007F1BC8"/>
    <w:rsid w:val="0085398A"/>
    <w:rsid w:val="008B781B"/>
    <w:rsid w:val="00974EA2"/>
    <w:rsid w:val="00987B93"/>
    <w:rsid w:val="009C2291"/>
    <w:rsid w:val="009C322A"/>
    <w:rsid w:val="009C7318"/>
    <w:rsid w:val="00A40E93"/>
    <w:rsid w:val="00A7527E"/>
    <w:rsid w:val="00AA471D"/>
    <w:rsid w:val="00AA57EE"/>
    <w:rsid w:val="00AC2A54"/>
    <w:rsid w:val="00B14451"/>
    <w:rsid w:val="00B31B69"/>
    <w:rsid w:val="00BA16DD"/>
    <w:rsid w:val="00BD63CE"/>
    <w:rsid w:val="00C27492"/>
    <w:rsid w:val="00CA34A9"/>
    <w:rsid w:val="00CC71DB"/>
    <w:rsid w:val="00CD12C3"/>
    <w:rsid w:val="00CE55BD"/>
    <w:rsid w:val="00DC7D52"/>
    <w:rsid w:val="00E22423"/>
    <w:rsid w:val="00E355CA"/>
    <w:rsid w:val="00E7633F"/>
    <w:rsid w:val="00E777D7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A0899"/>
    <w:rsid w:val="00510546"/>
    <w:rsid w:val="005E083B"/>
    <w:rsid w:val="006A0D48"/>
    <w:rsid w:val="00986CC7"/>
    <w:rsid w:val="00A7255F"/>
    <w:rsid w:val="00A91AC9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2025-05-27T12:41:00Z</dcterms:created>
  <dcterms:modified xsi:type="dcterms:W3CDTF">2025-05-27T12:41:00Z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