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E4C" w:rsidRDefault="00C81E4C">
      <w:pPr>
        <w:jc w:val="center"/>
      </w:pPr>
      <w:r>
        <w:t>FAKULTA MANAGEMENTU A EKONOMIKY</w:t>
      </w:r>
    </w:p>
    <w:p w:rsidR="00C81E4C" w:rsidRDefault="00C81E4C">
      <w:pPr>
        <w:pStyle w:val="Heading2"/>
      </w:pPr>
      <w:r>
        <w:t>Univerzita Tomáše Bati ve Zlíně</w:t>
      </w:r>
    </w:p>
    <w:p w:rsidR="00C81E4C" w:rsidRDefault="00C81E4C">
      <w:pPr>
        <w:jc w:val="center"/>
        <w:rPr>
          <w:b/>
        </w:rPr>
      </w:pPr>
    </w:p>
    <w:p w:rsidR="00C81E4C" w:rsidRDefault="00C81E4C">
      <w:pPr>
        <w:jc w:val="center"/>
        <w:rPr>
          <w:b/>
        </w:rPr>
      </w:pPr>
    </w:p>
    <w:p w:rsidR="00C81E4C" w:rsidRDefault="00C81E4C">
      <w:pPr>
        <w:jc w:val="center"/>
        <w:rPr>
          <w:b/>
          <w:sz w:val="32"/>
        </w:rPr>
      </w:pPr>
      <w:r>
        <w:rPr>
          <w:b/>
          <w:sz w:val="32"/>
        </w:rPr>
        <w:t>Posudek oponenta diplomové práce</w:t>
      </w:r>
    </w:p>
    <w:p w:rsidR="00C81E4C" w:rsidRDefault="00C81E4C">
      <w:pPr>
        <w:jc w:val="both"/>
        <w:rPr>
          <w:b/>
        </w:rPr>
      </w:pPr>
    </w:p>
    <w:p w:rsidR="00C81E4C" w:rsidRDefault="00C81E4C">
      <w:pPr>
        <w:jc w:val="both"/>
        <w:rPr>
          <w:b/>
        </w:rPr>
      </w:pPr>
    </w:p>
    <w:p w:rsidR="00C81E4C" w:rsidRDefault="00C81E4C">
      <w:pPr>
        <w:jc w:val="both"/>
      </w:pPr>
      <w:r>
        <w:t>Jméno studenta: Eva Hrbáčková       Oponent DP: Mgr. David Kestl</w:t>
      </w:r>
      <w:r>
        <w:tab/>
        <w:t>Ak. rok: 2008/2009</w:t>
      </w:r>
    </w:p>
    <w:p w:rsidR="00C81E4C" w:rsidRDefault="00C81E4C">
      <w:pPr>
        <w:jc w:val="both"/>
      </w:pPr>
    </w:p>
    <w:p w:rsidR="00C81E4C" w:rsidRDefault="00C81E4C">
      <w:pPr>
        <w:jc w:val="both"/>
      </w:pPr>
    </w:p>
    <w:p w:rsidR="00C81E4C" w:rsidRDefault="00C81E4C">
      <w:pPr>
        <w:jc w:val="both"/>
      </w:pPr>
    </w:p>
    <w:p w:rsidR="00C81E4C" w:rsidRDefault="00C81E4C">
      <w:pPr>
        <w:jc w:val="both"/>
      </w:pPr>
      <w:r>
        <w:t xml:space="preserve">Téma DP: Projekt sestavení marketingového plánu pro sportovní areál Kouty   </w:t>
      </w:r>
    </w:p>
    <w:p w:rsidR="00C81E4C" w:rsidRDefault="00C81E4C">
      <w:pPr>
        <w:jc w:val="both"/>
      </w:pPr>
    </w:p>
    <w:p w:rsidR="00C81E4C" w:rsidRDefault="00C81E4C">
      <w:pPr>
        <w:jc w:val="both"/>
      </w:pPr>
    </w:p>
    <w:p w:rsidR="00C81E4C" w:rsidRDefault="00C81E4C">
      <w:pPr>
        <w:jc w:val="both"/>
      </w:pPr>
    </w:p>
    <w:p w:rsidR="00C81E4C" w:rsidRDefault="00C81E4C">
      <w:pPr>
        <w:jc w:val="both"/>
      </w:pPr>
    </w:p>
    <w:tbl>
      <w:tblPr>
        <w:tblW w:w="0" w:type="auto"/>
        <w:tblInd w:w="-112" w:type="dxa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30" w:type="dxa"/>
          <w:right w:w="30" w:type="dxa"/>
        </w:tblCellMar>
        <w:tblLook w:val="0000"/>
      </w:tblPr>
      <w:tblGrid>
        <w:gridCol w:w="3818"/>
        <w:gridCol w:w="750"/>
        <w:gridCol w:w="751"/>
        <w:gridCol w:w="751"/>
        <w:gridCol w:w="750"/>
        <w:gridCol w:w="751"/>
        <w:gridCol w:w="793"/>
      </w:tblGrid>
      <w:tr w:rsidR="00C81E4C" w:rsidTr="00E91E93">
        <w:trPr>
          <w:trHeight w:val="308"/>
        </w:trPr>
        <w:tc>
          <w:tcPr>
            <w:tcW w:w="3818" w:type="dxa"/>
            <w:vMerge w:val="restart"/>
          </w:tcPr>
          <w:p w:rsidR="00C81E4C" w:rsidRDefault="00C81E4C" w:rsidP="001F2B66">
            <w:pPr>
              <w:jc w:val="center"/>
              <w:rPr>
                <w:snapToGrid w:val="0"/>
                <w:color w:val="000000"/>
              </w:rPr>
            </w:pPr>
          </w:p>
          <w:p w:rsidR="00C81E4C" w:rsidRDefault="00C81E4C" w:rsidP="00F756E4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Kritéria  hodnocení:</w:t>
            </w:r>
          </w:p>
        </w:tc>
        <w:tc>
          <w:tcPr>
            <w:tcW w:w="4546" w:type="dxa"/>
            <w:gridSpan w:val="6"/>
          </w:tcPr>
          <w:p w:rsidR="00C81E4C" w:rsidRPr="001F2B66" w:rsidRDefault="00C81E4C" w:rsidP="00DA07E1">
            <w:pPr>
              <w:jc w:val="center"/>
              <w:rPr>
                <w:snapToGrid w:val="0"/>
                <w:color w:val="000000"/>
              </w:rPr>
            </w:pPr>
            <w:r w:rsidRPr="001F2B66">
              <w:rPr>
                <w:snapToGrid w:val="0"/>
                <w:color w:val="000000"/>
              </w:rPr>
              <w:t>Stupeň hodnocení podle ECTS</w:t>
            </w:r>
          </w:p>
        </w:tc>
      </w:tr>
      <w:tr w:rsidR="00C81E4C" w:rsidTr="00E91E93">
        <w:trPr>
          <w:trHeight w:val="307"/>
        </w:trPr>
        <w:tc>
          <w:tcPr>
            <w:tcW w:w="3818" w:type="dxa"/>
            <w:vMerge/>
          </w:tcPr>
          <w:p w:rsidR="00C81E4C" w:rsidRDefault="00C81E4C" w:rsidP="001F2B66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50" w:type="dxa"/>
          </w:tcPr>
          <w:p w:rsidR="00C81E4C" w:rsidRDefault="00C81E4C" w:rsidP="008108E2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A</w:t>
            </w:r>
          </w:p>
          <w:p w:rsidR="00C81E4C" w:rsidRPr="001F2B66" w:rsidRDefault="00C81E4C" w:rsidP="008108E2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1</w:t>
            </w:r>
          </w:p>
        </w:tc>
        <w:tc>
          <w:tcPr>
            <w:tcW w:w="751" w:type="dxa"/>
          </w:tcPr>
          <w:p w:rsidR="00C81E4C" w:rsidRDefault="00C81E4C" w:rsidP="008108E2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B</w:t>
            </w:r>
          </w:p>
          <w:p w:rsidR="00C81E4C" w:rsidRPr="001F2B66" w:rsidRDefault="00C81E4C" w:rsidP="008108E2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1,5</w:t>
            </w:r>
          </w:p>
        </w:tc>
        <w:tc>
          <w:tcPr>
            <w:tcW w:w="751" w:type="dxa"/>
          </w:tcPr>
          <w:p w:rsidR="00C81E4C" w:rsidRDefault="00C81E4C" w:rsidP="008108E2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C</w:t>
            </w:r>
          </w:p>
          <w:p w:rsidR="00C81E4C" w:rsidRPr="001F2B66" w:rsidRDefault="00C81E4C" w:rsidP="008108E2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2</w:t>
            </w:r>
          </w:p>
        </w:tc>
        <w:tc>
          <w:tcPr>
            <w:tcW w:w="750" w:type="dxa"/>
          </w:tcPr>
          <w:p w:rsidR="00C81E4C" w:rsidRDefault="00C81E4C" w:rsidP="008108E2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D</w:t>
            </w:r>
          </w:p>
          <w:p w:rsidR="00C81E4C" w:rsidRPr="001F2B66" w:rsidRDefault="00C81E4C" w:rsidP="008108E2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2,5</w:t>
            </w:r>
          </w:p>
        </w:tc>
        <w:tc>
          <w:tcPr>
            <w:tcW w:w="751" w:type="dxa"/>
          </w:tcPr>
          <w:p w:rsidR="00C81E4C" w:rsidRDefault="00C81E4C" w:rsidP="008108E2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E</w:t>
            </w:r>
          </w:p>
          <w:p w:rsidR="00C81E4C" w:rsidRPr="001F2B66" w:rsidRDefault="00C81E4C" w:rsidP="008108E2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3</w:t>
            </w:r>
          </w:p>
        </w:tc>
        <w:tc>
          <w:tcPr>
            <w:tcW w:w="793" w:type="dxa"/>
          </w:tcPr>
          <w:p w:rsidR="00C81E4C" w:rsidRDefault="00C81E4C" w:rsidP="00065EEA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F</w:t>
            </w:r>
          </w:p>
          <w:p w:rsidR="00C81E4C" w:rsidRPr="001F2B66" w:rsidRDefault="00C81E4C" w:rsidP="008108E2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5</w:t>
            </w:r>
          </w:p>
        </w:tc>
      </w:tr>
    </w:tbl>
    <w:p w:rsidR="00C81E4C" w:rsidRDefault="00C81E4C">
      <w:pPr>
        <w:rPr>
          <w:snapToGrid w:val="0"/>
          <w:color w:val="000000"/>
        </w:rPr>
        <w:sectPr w:rsidR="00C81E4C">
          <w:pgSz w:w="11906" w:h="16838"/>
          <w:pgMar w:top="1417" w:right="1417" w:bottom="1417" w:left="1417" w:header="708" w:footer="708" w:gutter="0"/>
          <w:cols w:space="708"/>
          <w:rtlGutter/>
        </w:sectPr>
      </w:pPr>
    </w:p>
    <w:tbl>
      <w:tblPr>
        <w:tblW w:w="0" w:type="auto"/>
        <w:tblInd w:w="-112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568"/>
        <w:gridCol w:w="3250"/>
        <w:gridCol w:w="750"/>
        <w:gridCol w:w="751"/>
        <w:gridCol w:w="751"/>
        <w:gridCol w:w="751"/>
        <w:gridCol w:w="751"/>
        <w:gridCol w:w="792"/>
      </w:tblGrid>
      <w:tr w:rsidR="00C81E4C" w:rsidTr="00E91E93">
        <w:trPr>
          <w:trHeight w:val="274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E4C" w:rsidRDefault="00C81E4C" w:rsidP="00F756E4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 xml:space="preserve"> 1</w:t>
            </w:r>
          </w:p>
        </w:tc>
        <w:tc>
          <w:tcPr>
            <w:tcW w:w="3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E4C" w:rsidRDefault="00C81E4C" w:rsidP="00317F1C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Náročnosti tématu práce</w:t>
            </w:r>
          </w:p>
          <w:p w:rsidR="00C81E4C" w:rsidRDefault="00C81E4C" w:rsidP="00317F1C">
            <w:pPr>
              <w:rPr>
                <w:snapToGrid w:val="0"/>
                <w:color w:val="000000"/>
              </w:rPr>
            </w:pP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E4C" w:rsidRDefault="00C81E4C" w:rsidP="00535411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x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E4C" w:rsidRDefault="00C81E4C" w:rsidP="00535411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E4C" w:rsidRDefault="00C81E4C" w:rsidP="00317F1C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E4C" w:rsidRDefault="00C81E4C" w:rsidP="00317F1C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E4C" w:rsidRDefault="00C81E4C" w:rsidP="00317F1C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E4C" w:rsidRDefault="00C81E4C" w:rsidP="00317F1C">
            <w:pPr>
              <w:jc w:val="right"/>
              <w:rPr>
                <w:snapToGrid w:val="0"/>
                <w:color w:val="000000"/>
              </w:rPr>
            </w:pPr>
          </w:p>
        </w:tc>
      </w:tr>
      <w:tr w:rsidR="00C81E4C" w:rsidTr="00E91E93">
        <w:trPr>
          <w:trHeight w:val="577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E4C" w:rsidRDefault="00C81E4C" w:rsidP="00F756E4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 xml:space="preserve"> 2</w:t>
            </w:r>
          </w:p>
        </w:tc>
        <w:tc>
          <w:tcPr>
            <w:tcW w:w="3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E4C" w:rsidRDefault="00C81E4C" w:rsidP="00317F1C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E4C" w:rsidRDefault="00C81E4C" w:rsidP="00535411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x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E4C" w:rsidRDefault="00C81E4C" w:rsidP="00535411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E4C" w:rsidRDefault="00C81E4C" w:rsidP="00317F1C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E4C" w:rsidRDefault="00C81E4C" w:rsidP="00317F1C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E4C" w:rsidRDefault="00C81E4C" w:rsidP="00317F1C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E4C" w:rsidRDefault="00C81E4C" w:rsidP="00317F1C">
            <w:pPr>
              <w:jc w:val="right"/>
              <w:rPr>
                <w:snapToGrid w:val="0"/>
                <w:color w:val="000000"/>
              </w:rPr>
            </w:pPr>
          </w:p>
        </w:tc>
      </w:tr>
      <w:tr w:rsidR="00C81E4C" w:rsidTr="00E91E93">
        <w:trPr>
          <w:trHeight w:val="577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E4C" w:rsidRDefault="00C81E4C" w:rsidP="00F756E4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 xml:space="preserve"> 3</w:t>
            </w:r>
          </w:p>
        </w:tc>
        <w:tc>
          <w:tcPr>
            <w:tcW w:w="3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E4C" w:rsidRDefault="00C81E4C" w:rsidP="00317F1C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Teoretické části práce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E4C" w:rsidRDefault="00C81E4C" w:rsidP="00535411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x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E4C" w:rsidRDefault="00C81E4C" w:rsidP="00535411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E4C" w:rsidRDefault="00C81E4C" w:rsidP="00317F1C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E4C" w:rsidRDefault="00C81E4C" w:rsidP="00317F1C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E4C" w:rsidRDefault="00C81E4C" w:rsidP="00317F1C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E4C" w:rsidRDefault="00C81E4C" w:rsidP="00317F1C">
            <w:pPr>
              <w:jc w:val="right"/>
              <w:rPr>
                <w:snapToGrid w:val="0"/>
                <w:color w:val="000000"/>
              </w:rPr>
            </w:pPr>
          </w:p>
        </w:tc>
      </w:tr>
      <w:tr w:rsidR="00C81E4C" w:rsidTr="00E91E93">
        <w:trPr>
          <w:trHeight w:val="577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E4C" w:rsidRDefault="00C81E4C" w:rsidP="00F756E4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 xml:space="preserve"> 4</w:t>
            </w:r>
          </w:p>
        </w:tc>
        <w:tc>
          <w:tcPr>
            <w:tcW w:w="3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E4C" w:rsidRDefault="00C81E4C" w:rsidP="00317F1C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Praktické části práce</w:t>
            </w:r>
          </w:p>
          <w:p w:rsidR="00C81E4C" w:rsidRDefault="00C81E4C" w:rsidP="00317F1C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(analytická část)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E4C" w:rsidRDefault="00C81E4C" w:rsidP="00535411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E4C" w:rsidRDefault="00C81E4C" w:rsidP="00535411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x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E4C" w:rsidRDefault="00C81E4C" w:rsidP="00317F1C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E4C" w:rsidRDefault="00C81E4C" w:rsidP="00317F1C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E4C" w:rsidRDefault="00C81E4C" w:rsidP="00317F1C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E4C" w:rsidRDefault="00C81E4C" w:rsidP="00317F1C">
            <w:pPr>
              <w:jc w:val="right"/>
              <w:rPr>
                <w:snapToGrid w:val="0"/>
                <w:color w:val="000000"/>
              </w:rPr>
            </w:pPr>
          </w:p>
        </w:tc>
      </w:tr>
      <w:tr w:rsidR="00C81E4C" w:rsidTr="00E91E93">
        <w:trPr>
          <w:trHeight w:val="577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E4C" w:rsidRDefault="00C81E4C" w:rsidP="00F756E4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 xml:space="preserve"> 5</w:t>
            </w:r>
          </w:p>
        </w:tc>
        <w:tc>
          <w:tcPr>
            <w:tcW w:w="3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E4C" w:rsidRDefault="00C81E4C" w:rsidP="00317F1C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Praktické části práce</w:t>
            </w:r>
          </w:p>
          <w:p w:rsidR="00C81E4C" w:rsidRDefault="00C81E4C" w:rsidP="00317F1C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(řešící část)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E4C" w:rsidRDefault="00C81E4C" w:rsidP="00535411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x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E4C" w:rsidRDefault="00C81E4C" w:rsidP="00535411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E4C" w:rsidRDefault="00C81E4C" w:rsidP="00317F1C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E4C" w:rsidRDefault="00C81E4C" w:rsidP="00317F1C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E4C" w:rsidRDefault="00C81E4C" w:rsidP="00317F1C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E4C" w:rsidRDefault="00C81E4C" w:rsidP="00317F1C">
            <w:pPr>
              <w:jc w:val="right"/>
              <w:rPr>
                <w:snapToGrid w:val="0"/>
                <w:color w:val="000000"/>
              </w:rPr>
            </w:pPr>
          </w:p>
        </w:tc>
      </w:tr>
      <w:tr w:rsidR="00C81E4C" w:rsidTr="00E91E93">
        <w:trPr>
          <w:trHeight w:val="577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E4C" w:rsidRDefault="00C81E4C" w:rsidP="00F756E4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 xml:space="preserve"> 6</w:t>
            </w:r>
          </w:p>
        </w:tc>
        <w:tc>
          <w:tcPr>
            <w:tcW w:w="3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E4C" w:rsidRDefault="00C81E4C" w:rsidP="00317F1C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Formální úrovně práce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E4C" w:rsidRDefault="00C81E4C" w:rsidP="00535411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x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E4C" w:rsidRDefault="00C81E4C" w:rsidP="00535411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E4C" w:rsidRDefault="00C81E4C" w:rsidP="00317F1C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E4C" w:rsidRDefault="00C81E4C" w:rsidP="00317F1C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E4C" w:rsidRDefault="00C81E4C" w:rsidP="00317F1C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E4C" w:rsidRDefault="00C81E4C" w:rsidP="00317F1C">
            <w:pPr>
              <w:jc w:val="right"/>
              <w:rPr>
                <w:snapToGrid w:val="0"/>
                <w:color w:val="000000"/>
              </w:rPr>
            </w:pPr>
          </w:p>
        </w:tc>
      </w:tr>
    </w:tbl>
    <w:p w:rsidR="00C81E4C" w:rsidRDefault="00C81E4C">
      <w:pPr>
        <w:sectPr w:rsidR="00C81E4C" w:rsidSect="001F2B66">
          <w:type w:val="continuous"/>
          <w:pgSz w:w="11906" w:h="16838"/>
          <w:pgMar w:top="1417" w:right="1417" w:bottom="1417" w:left="1417" w:header="708" w:footer="708" w:gutter="0"/>
          <w:cols w:space="708"/>
        </w:sectPr>
      </w:pPr>
    </w:p>
    <w:p w:rsidR="00C81E4C" w:rsidRDefault="00C81E4C"/>
    <w:p w:rsidR="00C81E4C" w:rsidRDefault="00C81E4C">
      <w:pPr>
        <w:jc w:val="both"/>
      </w:pPr>
    </w:p>
    <w:p w:rsidR="00C81E4C" w:rsidRDefault="00C81E4C">
      <w:pPr>
        <w:jc w:val="both"/>
      </w:pPr>
    </w:p>
    <w:p w:rsidR="00C81E4C" w:rsidRDefault="00C81E4C">
      <w:pPr>
        <w:jc w:val="both"/>
      </w:pPr>
      <w:r>
        <w:t xml:space="preserve">Hodnocení v jednotlivých kritériích označte znakem </w:t>
      </w:r>
      <w:r>
        <w:rPr>
          <w:b/>
        </w:rPr>
        <w:t>X)</w:t>
      </w:r>
      <w:r>
        <w:t xml:space="preserve"> v příslušné úrovni.</w:t>
      </w:r>
    </w:p>
    <w:p w:rsidR="00C81E4C" w:rsidRDefault="00C81E4C">
      <w:pPr>
        <w:jc w:val="both"/>
      </w:pPr>
    </w:p>
    <w:p w:rsidR="00C81E4C" w:rsidRDefault="00C81E4C">
      <w:pPr>
        <w:jc w:val="both"/>
      </w:pPr>
    </w:p>
    <w:p w:rsidR="00C81E4C" w:rsidRDefault="00C81E4C">
      <w:pPr>
        <w:jc w:val="both"/>
      </w:pPr>
    </w:p>
    <w:p w:rsidR="00C81E4C" w:rsidRDefault="00C81E4C">
      <w:pPr>
        <w:jc w:val="both"/>
      </w:pPr>
      <w:r>
        <w:t>(Obraťte, prosím, list a pokračujte v hodnocení na druhé straně formuláře.)</w:t>
      </w:r>
    </w:p>
    <w:p w:rsidR="00C81E4C" w:rsidRDefault="00C81E4C">
      <w:pPr>
        <w:jc w:val="both"/>
      </w:pPr>
    </w:p>
    <w:p w:rsidR="00C81E4C" w:rsidRDefault="00C81E4C">
      <w:pPr>
        <w:jc w:val="both"/>
      </w:pPr>
    </w:p>
    <w:p w:rsidR="00C81E4C" w:rsidRDefault="00C81E4C">
      <w:pPr>
        <w:jc w:val="both"/>
      </w:pPr>
    </w:p>
    <w:p w:rsidR="00C81E4C" w:rsidRDefault="00C81E4C">
      <w:pPr>
        <w:jc w:val="both"/>
      </w:pPr>
    </w:p>
    <w:p w:rsidR="00C81E4C" w:rsidRDefault="00C81E4C">
      <w:pPr>
        <w:jc w:val="both"/>
      </w:pPr>
    </w:p>
    <w:p w:rsidR="00C81E4C" w:rsidRDefault="00C81E4C">
      <w:pPr>
        <w:jc w:val="both"/>
      </w:pPr>
    </w:p>
    <w:p w:rsidR="00C81E4C" w:rsidRDefault="00C81E4C">
      <w:pPr>
        <w:jc w:val="both"/>
      </w:pPr>
    </w:p>
    <w:p w:rsidR="00C81E4C" w:rsidRDefault="00C81E4C">
      <w:pPr>
        <w:jc w:val="both"/>
      </w:pPr>
    </w:p>
    <w:p w:rsidR="00C81E4C" w:rsidRDefault="00C81E4C">
      <w:pPr>
        <w:jc w:val="both"/>
      </w:pPr>
    </w:p>
    <w:p w:rsidR="00C81E4C" w:rsidRDefault="00C81E4C">
      <w:pPr>
        <w:jc w:val="both"/>
      </w:pPr>
    </w:p>
    <w:p w:rsidR="00C81E4C" w:rsidRDefault="00C81E4C">
      <w:pPr>
        <w:jc w:val="both"/>
      </w:pPr>
      <w:r>
        <w:t>Celkové hodnocení práce a otázky k obhajobě:</w:t>
      </w:r>
    </w:p>
    <w:p w:rsidR="00C81E4C" w:rsidRDefault="00C81E4C">
      <w:pPr>
        <w:jc w:val="both"/>
      </w:pPr>
      <w:r>
        <w:t>(otázky uvádí vedoucí práce i oponent)</w:t>
      </w:r>
    </w:p>
    <w:p w:rsidR="00C81E4C" w:rsidRDefault="00C81E4C">
      <w:pPr>
        <w:jc w:val="both"/>
      </w:pPr>
    </w:p>
    <w:p w:rsidR="00C81E4C" w:rsidRDefault="00C81E4C">
      <w:pPr>
        <w:jc w:val="both"/>
      </w:pPr>
      <w:r>
        <w:t>Tato diplomová práce je ve své podstatě přínosná a prakticky využitelná pro nás jako investora tohoto podnikatelského záměru.</w:t>
      </w:r>
    </w:p>
    <w:p w:rsidR="00C81E4C" w:rsidRDefault="00C81E4C">
      <w:pPr>
        <w:jc w:val="both"/>
      </w:pPr>
      <w:r>
        <w:t>Z našeho pohledu je velice cenná zejména část zabývající se návrhem marketingové komunikace. Zde autorka správně vystihla i navrhla aktuální nástroje marketingu ve vztahu k současným trendů a prakticky je zpracovala do funkčního modelu. Zásadní je uchopení problému vzájemné integrace firem , které se zabývají sportem a zároveň cestovním ruchem. Dále potom využití společných zákaznických databází a následná tvorba komplexních balíčků a služeb, což bude pro tento projekt důležité.</w:t>
      </w:r>
    </w:p>
    <w:p w:rsidR="00C81E4C" w:rsidRDefault="00C81E4C">
      <w:pPr>
        <w:jc w:val="both"/>
      </w:pPr>
      <w:r>
        <w:t xml:space="preserve"> </w:t>
      </w:r>
    </w:p>
    <w:p w:rsidR="00C81E4C" w:rsidRDefault="00C81E4C">
      <w:pPr>
        <w:jc w:val="both"/>
      </w:pPr>
    </w:p>
    <w:p w:rsidR="00C81E4C" w:rsidRDefault="00C81E4C">
      <w:pPr>
        <w:jc w:val="both"/>
      </w:pPr>
      <w:r>
        <w:t>Otázka:</w:t>
      </w:r>
    </w:p>
    <w:p w:rsidR="00C81E4C" w:rsidRDefault="00C81E4C">
      <w:pPr>
        <w:jc w:val="both"/>
      </w:pPr>
      <w:r>
        <w:t>Jaké další medium lze ještě využít při propagaci lyžařského areálu v ČR?</w:t>
      </w:r>
    </w:p>
    <w:p w:rsidR="00C81E4C" w:rsidRDefault="00C81E4C">
      <w:pPr>
        <w:jc w:val="both"/>
      </w:pPr>
    </w:p>
    <w:p w:rsidR="00C81E4C" w:rsidRDefault="00C81E4C">
      <w:pPr>
        <w:jc w:val="both"/>
      </w:pPr>
    </w:p>
    <w:p w:rsidR="00C81E4C" w:rsidRDefault="00C81E4C">
      <w:pPr>
        <w:jc w:val="both"/>
      </w:pPr>
    </w:p>
    <w:p w:rsidR="00C81E4C" w:rsidRDefault="00C81E4C">
      <w:pPr>
        <w:jc w:val="both"/>
      </w:pPr>
    </w:p>
    <w:p w:rsidR="00C81E4C" w:rsidRDefault="00C81E4C">
      <w:pPr>
        <w:jc w:val="both"/>
      </w:pPr>
    </w:p>
    <w:p w:rsidR="00C81E4C" w:rsidRDefault="00C81E4C">
      <w:pPr>
        <w:jc w:val="both"/>
      </w:pPr>
    </w:p>
    <w:p w:rsidR="00C81E4C" w:rsidRDefault="00C81E4C">
      <w:pPr>
        <w:jc w:val="both"/>
      </w:pPr>
    </w:p>
    <w:p w:rsidR="00C81E4C" w:rsidRDefault="00C81E4C">
      <w:pPr>
        <w:jc w:val="both"/>
      </w:pPr>
    </w:p>
    <w:p w:rsidR="00C81E4C" w:rsidRDefault="00C81E4C">
      <w:pPr>
        <w:jc w:val="both"/>
      </w:pPr>
    </w:p>
    <w:p w:rsidR="00C81E4C" w:rsidRDefault="00C81E4C">
      <w:pPr>
        <w:jc w:val="both"/>
      </w:pPr>
    </w:p>
    <w:p w:rsidR="00C81E4C" w:rsidRDefault="00C81E4C">
      <w:pPr>
        <w:jc w:val="both"/>
      </w:pPr>
    </w:p>
    <w:p w:rsidR="00C81E4C" w:rsidRDefault="00C81E4C">
      <w:pPr>
        <w:jc w:val="both"/>
      </w:pPr>
    </w:p>
    <w:p w:rsidR="00C81E4C" w:rsidRDefault="00C81E4C">
      <w:pPr>
        <w:jc w:val="both"/>
      </w:pPr>
    </w:p>
    <w:p w:rsidR="00C81E4C" w:rsidRDefault="00C81E4C">
      <w:pPr>
        <w:jc w:val="both"/>
      </w:pPr>
    </w:p>
    <w:p w:rsidR="00C81E4C" w:rsidRDefault="00C81E4C">
      <w:pPr>
        <w:jc w:val="both"/>
      </w:pPr>
    </w:p>
    <w:p w:rsidR="00C81E4C" w:rsidRDefault="00C81E4C">
      <w:pPr>
        <w:jc w:val="both"/>
      </w:pPr>
    </w:p>
    <w:p w:rsidR="00C81E4C" w:rsidRDefault="00C81E4C">
      <w:pPr>
        <w:jc w:val="both"/>
      </w:pPr>
      <w:r>
        <w:t>Návrh na klasifikaci diplomové práce:    A - výborně</w:t>
      </w:r>
    </w:p>
    <w:p w:rsidR="00C81E4C" w:rsidRDefault="00C81E4C">
      <w:pPr>
        <w:jc w:val="both"/>
      </w:pPr>
    </w:p>
    <w:p w:rsidR="00C81E4C" w:rsidRDefault="00C81E4C">
      <w:pPr>
        <w:jc w:val="both"/>
      </w:pPr>
    </w:p>
    <w:p w:rsidR="00C81E4C" w:rsidRDefault="00C81E4C">
      <w:pPr>
        <w:jc w:val="both"/>
      </w:pPr>
    </w:p>
    <w:p w:rsidR="00C81E4C" w:rsidRDefault="00C81E4C">
      <w:pPr>
        <w:jc w:val="both"/>
      </w:pPr>
      <w:r>
        <w:t>Ve Zlíně dne 27.8.2009</w:t>
      </w:r>
    </w:p>
    <w:p w:rsidR="00C81E4C" w:rsidRDefault="00C81E4C">
      <w:pPr>
        <w:jc w:val="both"/>
      </w:pPr>
    </w:p>
    <w:p w:rsidR="00C81E4C" w:rsidRDefault="00C81E4C">
      <w:pPr>
        <w:jc w:val="both"/>
      </w:pPr>
    </w:p>
    <w:p w:rsidR="00C81E4C" w:rsidRDefault="00C81E4C">
      <w:pPr>
        <w:jc w:val="both"/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………………………………   </w:t>
      </w:r>
    </w:p>
    <w:p w:rsidR="00C81E4C" w:rsidRDefault="00C81E4C">
      <w:pPr>
        <w:jc w:val="both"/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podpis oponenta DP</w:t>
      </w:r>
    </w:p>
    <w:p w:rsidR="00C81E4C" w:rsidRDefault="00C81E4C">
      <w:pPr>
        <w:jc w:val="both"/>
      </w:pPr>
      <w:r>
        <w:t xml:space="preserve">Pro klasifikaci použijte tuto stupnici: </w:t>
      </w:r>
    </w:p>
    <w:p w:rsidR="00C81E4C" w:rsidRDefault="00C81E4C">
      <w:pPr>
        <w:jc w:val="both"/>
      </w:pPr>
    </w:p>
    <w:tbl>
      <w:tblPr>
        <w:tblW w:w="93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236"/>
        <w:gridCol w:w="1784"/>
        <w:gridCol w:w="1966"/>
        <w:gridCol w:w="1731"/>
        <w:gridCol w:w="1655"/>
      </w:tblGrid>
      <w:tr w:rsidR="00C81E4C" w:rsidTr="00BA0C85">
        <w:trPr>
          <w:trHeight w:val="340"/>
        </w:trPr>
        <w:tc>
          <w:tcPr>
            <w:tcW w:w="2236" w:type="dxa"/>
            <w:tcBorders>
              <w:top w:val="single" w:sz="12" w:space="0" w:color="auto"/>
            </w:tcBorders>
          </w:tcPr>
          <w:p w:rsidR="00C81E4C" w:rsidRDefault="00C81E4C">
            <w:pPr>
              <w:jc w:val="both"/>
            </w:pPr>
            <w:r>
              <w:t>Stupeň klasifikace:</w:t>
            </w:r>
          </w:p>
        </w:tc>
        <w:tc>
          <w:tcPr>
            <w:tcW w:w="1784" w:type="dxa"/>
            <w:tcBorders>
              <w:top w:val="single" w:sz="12" w:space="0" w:color="auto"/>
            </w:tcBorders>
          </w:tcPr>
          <w:p w:rsidR="00C81E4C" w:rsidRDefault="00C81E4C" w:rsidP="00E231C6">
            <w:r>
              <w:rPr>
                <w:b/>
              </w:rPr>
              <w:t xml:space="preserve">  </w:t>
            </w:r>
            <w:r w:rsidRPr="00E231C6">
              <w:rPr>
                <w:b/>
              </w:rPr>
              <w:t>A</w:t>
            </w:r>
            <w:r>
              <w:t xml:space="preserve"> - výborně</w:t>
            </w:r>
          </w:p>
        </w:tc>
        <w:tc>
          <w:tcPr>
            <w:tcW w:w="1966" w:type="dxa"/>
            <w:tcBorders>
              <w:top w:val="single" w:sz="12" w:space="0" w:color="auto"/>
            </w:tcBorders>
          </w:tcPr>
          <w:p w:rsidR="00C81E4C" w:rsidRDefault="00C81E4C">
            <w:pPr>
              <w:jc w:val="center"/>
            </w:pPr>
            <w:r w:rsidRPr="00E231C6">
              <w:rPr>
                <w:b/>
              </w:rPr>
              <w:t>B</w:t>
            </w:r>
            <w:r>
              <w:t xml:space="preserve"> - velmi dobře</w:t>
            </w:r>
          </w:p>
        </w:tc>
        <w:tc>
          <w:tcPr>
            <w:tcW w:w="1731" w:type="dxa"/>
            <w:tcBorders>
              <w:top w:val="single" w:sz="12" w:space="0" w:color="auto"/>
            </w:tcBorders>
          </w:tcPr>
          <w:p w:rsidR="00C81E4C" w:rsidRDefault="00C81E4C">
            <w:pPr>
              <w:jc w:val="center"/>
            </w:pPr>
            <w:r w:rsidRPr="00E231C6">
              <w:rPr>
                <w:b/>
              </w:rPr>
              <w:t>C</w:t>
            </w:r>
            <w:r>
              <w:t xml:space="preserve"> - dobře</w:t>
            </w:r>
          </w:p>
        </w:tc>
        <w:tc>
          <w:tcPr>
            <w:tcW w:w="1655" w:type="dxa"/>
            <w:tcBorders>
              <w:top w:val="single" w:sz="12" w:space="0" w:color="auto"/>
            </w:tcBorders>
          </w:tcPr>
          <w:p w:rsidR="00C81E4C" w:rsidRDefault="00C81E4C">
            <w:pPr>
              <w:jc w:val="center"/>
            </w:pPr>
            <w:r w:rsidRPr="00E231C6">
              <w:rPr>
                <w:b/>
              </w:rPr>
              <w:t>D</w:t>
            </w:r>
            <w:r>
              <w:t xml:space="preserve"> - uspokojivě</w:t>
            </w:r>
          </w:p>
        </w:tc>
      </w:tr>
      <w:tr w:rsidR="00C81E4C" w:rsidTr="00BA0C85">
        <w:trPr>
          <w:trHeight w:val="358"/>
        </w:trPr>
        <w:tc>
          <w:tcPr>
            <w:tcW w:w="2236" w:type="dxa"/>
            <w:tcBorders>
              <w:bottom w:val="single" w:sz="12" w:space="0" w:color="auto"/>
            </w:tcBorders>
          </w:tcPr>
          <w:p w:rsidR="00C81E4C" w:rsidRDefault="00C81E4C">
            <w:pPr>
              <w:jc w:val="both"/>
            </w:pPr>
          </w:p>
        </w:tc>
        <w:tc>
          <w:tcPr>
            <w:tcW w:w="1784" w:type="dxa"/>
            <w:tcBorders>
              <w:bottom w:val="single" w:sz="12" w:space="0" w:color="auto"/>
            </w:tcBorders>
          </w:tcPr>
          <w:p w:rsidR="00C81E4C" w:rsidRDefault="00C81E4C">
            <w:pPr>
              <w:jc w:val="center"/>
            </w:pPr>
            <w:r w:rsidRPr="00E231C6">
              <w:rPr>
                <w:b/>
              </w:rPr>
              <w:t>E</w:t>
            </w:r>
            <w:r>
              <w:t xml:space="preserve"> - dostatečně</w:t>
            </w:r>
          </w:p>
        </w:tc>
        <w:tc>
          <w:tcPr>
            <w:tcW w:w="1966" w:type="dxa"/>
            <w:tcBorders>
              <w:bottom w:val="single" w:sz="12" w:space="0" w:color="auto"/>
            </w:tcBorders>
          </w:tcPr>
          <w:p w:rsidR="00C81E4C" w:rsidRPr="00E231C6" w:rsidRDefault="00C81E4C">
            <w:pPr>
              <w:jc w:val="center"/>
              <w:rPr>
                <w:szCs w:val="24"/>
              </w:rPr>
            </w:pPr>
            <w:r w:rsidRPr="00E231C6">
              <w:rPr>
                <w:b/>
              </w:rPr>
              <w:t>F</w:t>
            </w:r>
            <w:r>
              <w:t>-nedostatečně</w:t>
            </w:r>
          </w:p>
        </w:tc>
        <w:tc>
          <w:tcPr>
            <w:tcW w:w="1731" w:type="dxa"/>
            <w:tcBorders>
              <w:bottom w:val="single" w:sz="12" w:space="0" w:color="auto"/>
            </w:tcBorders>
          </w:tcPr>
          <w:p w:rsidR="00C81E4C" w:rsidRDefault="00C81E4C">
            <w:pPr>
              <w:jc w:val="center"/>
            </w:pPr>
          </w:p>
        </w:tc>
        <w:tc>
          <w:tcPr>
            <w:tcW w:w="1655" w:type="dxa"/>
            <w:tcBorders>
              <w:bottom w:val="single" w:sz="12" w:space="0" w:color="auto"/>
            </w:tcBorders>
          </w:tcPr>
          <w:p w:rsidR="00C81E4C" w:rsidRDefault="00C81E4C">
            <w:pPr>
              <w:jc w:val="center"/>
            </w:pPr>
          </w:p>
        </w:tc>
      </w:tr>
    </w:tbl>
    <w:p w:rsidR="00C81E4C" w:rsidRDefault="00C81E4C">
      <w:pPr>
        <w:jc w:val="both"/>
        <w:rPr>
          <w:sz w:val="22"/>
          <w:szCs w:val="22"/>
        </w:rPr>
      </w:pPr>
    </w:p>
    <w:p w:rsidR="00C81E4C" w:rsidRPr="00E231C6" w:rsidRDefault="00C81E4C">
      <w:pPr>
        <w:jc w:val="both"/>
        <w:rPr>
          <w:sz w:val="22"/>
          <w:szCs w:val="22"/>
        </w:rPr>
      </w:pPr>
      <w:r w:rsidRPr="00E231C6">
        <w:rPr>
          <w:sz w:val="22"/>
          <w:szCs w:val="22"/>
        </w:rPr>
        <w:t>Při návrhu klasifikace nedostatečně (</w:t>
      </w:r>
      <w:r w:rsidRPr="00E231C6">
        <w:rPr>
          <w:b/>
          <w:sz w:val="22"/>
          <w:szCs w:val="22"/>
        </w:rPr>
        <w:t>F</w:t>
      </w:r>
      <w:r w:rsidRPr="00E231C6">
        <w:rPr>
          <w:sz w:val="22"/>
          <w:szCs w:val="22"/>
        </w:rPr>
        <w:t xml:space="preserve">), </w:t>
      </w:r>
      <w:r w:rsidRPr="00DD1FAF">
        <w:rPr>
          <w:sz w:val="22"/>
          <w:szCs w:val="22"/>
        </w:rPr>
        <w:t>se doporučuje přítomnost příslušného hodnotitele.</w:t>
      </w:r>
    </w:p>
    <w:p w:rsidR="00C81E4C" w:rsidRDefault="00C81E4C">
      <w:pPr>
        <w:jc w:val="both"/>
        <w:rPr>
          <w:b/>
          <w:szCs w:val="24"/>
        </w:rPr>
      </w:pPr>
    </w:p>
    <w:p w:rsidR="00C81E4C" w:rsidRDefault="00C81E4C">
      <w:pPr>
        <w:jc w:val="both"/>
        <w:rPr>
          <w:b/>
          <w:szCs w:val="24"/>
        </w:rPr>
      </w:pPr>
    </w:p>
    <w:p w:rsidR="00C81E4C" w:rsidRDefault="00C81E4C">
      <w:pPr>
        <w:jc w:val="both"/>
        <w:rPr>
          <w:b/>
          <w:szCs w:val="24"/>
        </w:rPr>
      </w:pPr>
    </w:p>
    <w:p w:rsidR="00C81E4C" w:rsidRDefault="00C81E4C">
      <w:pPr>
        <w:jc w:val="both"/>
        <w:rPr>
          <w:b/>
          <w:szCs w:val="24"/>
        </w:rPr>
      </w:pPr>
    </w:p>
    <w:p w:rsidR="00C81E4C" w:rsidRDefault="00C81E4C">
      <w:pPr>
        <w:jc w:val="both"/>
        <w:rPr>
          <w:b/>
          <w:szCs w:val="24"/>
        </w:rPr>
      </w:pPr>
    </w:p>
    <w:p w:rsidR="00C81E4C" w:rsidRPr="004E0356" w:rsidRDefault="00C81E4C">
      <w:pPr>
        <w:jc w:val="both"/>
        <w:rPr>
          <w:b/>
          <w:szCs w:val="24"/>
        </w:rPr>
      </w:pPr>
      <w:r w:rsidRPr="004E0356">
        <w:rPr>
          <w:b/>
          <w:szCs w:val="24"/>
        </w:rPr>
        <w:t>Hodnocení kritérií:</w:t>
      </w:r>
    </w:p>
    <w:p w:rsidR="00C81E4C" w:rsidRDefault="00C81E4C">
      <w:pPr>
        <w:jc w:val="both"/>
        <w:rPr>
          <w:szCs w:val="24"/>
        </w:rPr>
      </w:pPr>
    </w:p>
    <w:p w:rsidR="00C81E4C" w:rsidRDefault="00C81E4C">
      <w:pPr>
        <w:jc w:val="both"/>
        <w:rPr>
          <w:szCs w:val="24"/>
        </w:rPr>
      </w:pPr>
      <w:r>
        <w:rPr>
          <w:szCs w:val="24"/>
        </w:rPr>
        <w:t>Kritéria se hodnotí stupněm hodnocení podle stupnice ECTS podle následující tabulky:</w:t>
      </w:r>
    </w:p>
    <w:p w:rsidR="00C81E4C" w:rsidRDefault="00C81E4C">
      <w:pPr>
        <w:jc w:val="both"/>
        <w:rPr>
          <w:szCs w:val="24"/>
        </w:rPr>
      </w:pPr>
    </w:p>
    <w:p w:rsidR="00C81E4C" w:rsidRDefault="00C81E4C" w:rsidP="006C17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jc w:val="both"/>
      </w:pPr>
      <w:r>
        <w:t>Stupeň ECTS                        Slovní vyjádření                         Číselné vyjádření</w:t>
      </w:r>
    </w:p>
    <w:p w:rsidR="00C81E4C" w:rsidRDefault="00C81E4C" w:rsidP="006C17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ind w:firstLine="708"/>
        <w:jc w:val="both"/>
      </w:pPr>
      <w:r>
        <w:t>A</w:t>
      </w:r>
      <w:r>
        <w:tab/>
      </w:r>
      <w:r>
        <w:tab/>
      </w:r>
      <w:r>
        <w:tab/>
        <w:t xml:space="preserve">    výborně</w:t>
      </w:r>
      <w:r>
        <w:tab/>
      </w:r>
      <w:r>
        <w:tab/>
      </w:r>
      <w:r>
        <w:tab/>
        <w:t xml:space="preserve"> </w:t>
      </w:r>
      <w:r>
        <w:tab/>
        <w:t>1</w:t>
      </w:r>
    </w:p>
    <w:p w:rsidR="00C81E4C" w:rsidRDefault="00C81E4C" w:rsidP="006C17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ind w:firstLine="708"/>
        <w:jc w:val="both"/>
      </w:pPr>
      <w:r>
        <w:t>B</w:t>
      </w:r>
      <w:r>
        <w:tab/>
      </w:r>
      <w:r>
        <w:tab/>
      </w:r>
      <w:r>
        <w:tab/>
        <w:t>velmi dobře</w:t>
      </w:r>
      <w:r>
        <w:tab/>
      </w:r>
      <w:r>
        <w:tab/>
      </w:r>
      <w:r>
        <w:tab/>
      </w:r>
      <w:r>
        <w:tab/>
        <w:t>1,50</w:t>
      </w:r>
    </w:p>
    <w:p w:rsidR="00C81E4C" w:rsidRDefault="00C81E4C" w:rsidP="006C17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ind w:firstLine="708"/>
        <w:jc w:val="both"/>
      </w:pPr>
      <w:r>
        <w:t>C</w:t>
      </w:r>
      <w:r>
        <w:tab/>
      </w:r>
      <w:r>
        <w:tab/>
      </w:r>
      <w:r>
        <w:tab/>
        <w:t xml:space="preserve">      dobře</w:t>
      </w:r>
      <w:r>
        <w:tab/>
      </w:r>
      <w:r>
        <w:tab/>
      </w:r>
      <w:r>
        <w:tab/>
      </w:r>
      <w:r>
        <w:tab/>
        <w:t>2</w:t>
      </w:r>
    </w:p>
    <w:p w:rsidR="00C81E4C" w:rsidRDefault="00C81E4C" w:rsidP="006C17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ind w:firstLine="708"/>
        <w:jc w:val="both"/>
      </w:pPr>
      <w:r>
        <w:t>D</w:t>
      </w:r>
      <w:r>
        <w:tab/>
      </w:r>
      <w:r>
        <w:tab/>
      </w:r>
      <w:r>
        <w:tab/>
        <w:t xml:space="preserve">  uspokojivě</w:t>
      </w:r>
      <w:r>
        <w:tab/>
      </w:r>
      <w:r>
        <w:tab/>
      </w:r>
      <w:r>
        <w:tab/>
      </w:r>
      <w:r>
        <w:tab/>
        <w:t>2,50</w:t>
      </w:r>
    </w:p>
    <w:p w:rsidR="00C81E4C" w:rsidRDefault="00C81E4C" w:rsidP="006C17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ind w:firstLine="708"/>
        <w:jc w:val="both"/>
      </w:pPr>
      <w:r>
        <w:t>E</w:t>
      </w:r>
      <w:r>
        <w:tab/>
      </w:r>
      <w:r>
        <w:tab/>
      </w:r>
      <w:r>
        <w:tab/>
        <w:t xml:space="preserve">  dostatečně</w:t>
      </w:r>
      <w:r>
        <w:tab/>
      </w:r>
      <w:r>
        <w:tab/>
      </w:r>
      <w:r>
        <w:tab/>
      </w:r>
      <w:r>
        <w:tab/>
        <w:t>3</w:t>
      </w:r>
    </w:p>
    <w:p w:rsidR="00C81E4C" w:rsidRDefault="00C81E4C" w:rsidP="006C17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8"/>
        <w:jc w:val="both"/>
      </w:pPr>
      <w:r>
        <w:t>F</w:t>
      </w:r>
      <w:r>
        <w:tab/>
      </w:r>
      <w:r>
        <w:tab/>
      </w:r>
      <w:r>
        <w:tab/>
        <w:t>nedostatečně</w:t>
      </w:r>
      <w:r>
        <w:tab/>
      </w:r>
      <w:r>
        <w:tab/>
      </w:r>
      <w:r>
        <w:tab/>
      </w:r>
      <w:r>
        <w:tab/>
        <w:t>-</w:t>
      </w:r>
    </w:p>
    <w:p w:rsidR="00C81E4C" w:rsidRDefault="00C81E4C">
      <w:pPr>
        <w:jc w:val="both"/>
        <w:rPr>
          <w:szCs w:val="24"/>
        </w:rPr>
      </w:pPr>
    </w:p>
    <w:p w:rsidR="00C81E4C" w:rsidRDefault="00C81E4C">
      <w:pPr>
        <w:jc w:val="both"/>
        <w:rPr>
          <w:szCs w:val="24"/>
        </w:rPr>
      </w:pPr>
      <w:r>
        <w:rPr>
          <w:szCs w:val="24"/>
        </w:rPr>
        <w:t>Hodnocení v jednotlivých kritériích označte znakem X.</w:t>
      </w:r>
    </w:p>
    <w:p w:rsidR="00C81E4C" w:rsidRDefault="00C81E4C">
      <w:pPr>
        <w:jc w:val="both"/>
        <w:rPr>
          <w:szCs w:val="24"/>
        </w:rPr>
      </w:pPr>
    </w:p>
    <w:p w:rsidR="00C81E4C" w:rsidRPr="004E0356" w:rsidRDefault="00C81E4C">
      <w:pPr>
        <w:jc w:val="both"/>
        <w:rPr>
          <w:b/>
          <w:szCs w:val="24"/>
          <w:u w:val="single"/>
        </w:rPr>
      </w:pPr>
      <w:r w:rsidRPr="004E0356">
        <w:rPr>
          <w:b/>
          <w:szCs w:val="24"/>
          <w:u w:val="single"/>
        </w:rPr>
        <w:t>Kritérium 1. Hodnocení náročnosti tématu práce</w:t>
      </w:r>
    </w:p>
    <w:p w:rsidR="00C81E4C" w:rsidRDefault="00C81E4C">
      <w:pPr>
        <w:jc w:val="both"/>
        <w:rPr>
          <w:szCs w:val="24"/>
        </w:rPr>
      </w:pPr>
      <w:r>
        <w:rPr>
          <w:szCs w:val="24"/>
        </w:rPr>
        <w:t>Toto kritérium hodnotí originalitu zvoleného tématu, jeho zaměření na studijní obor, složitost řešené problematiky, náročnost na teoretické i praktické informační zdroje.</w:t>
      </w:r>
    </w:p>
    <w:p w:rsidR="00C81E4C" w:rsidRDefault="00C81E4C">
      <w:pPr>
        <w:jc w:val="both"/>
        <w:rPr>
          <w:szCs w:val="24"/>
        </w:rPr>
      </w:pPr>
    </w:p>
    <w:p w:rsidR="00C81E4C" w:rsidRPr="004E0356" w:rsidRDefault="00C81E4C">
      <w:pPr>
        <w:jc w:val="both"/>
        <w:rPr>
          <w:b/>
          <w:szCs w:val="24"/>
          <w:u w:val="single"/>
        </w:rPr>
      </w:pPr>
      <w:r w:rsidRPr="004E0356">
        <w:rPr>
          <w:b/>
          <w:szCs w:val="24"/>
          <w:u w:val="single"/>
        </w:rPr>
        <w:t>Kritérium 2. Hodnocení splnění cílů práce</w:t>
      </w:r>
    </w:p>
    <w:p w:rsidR="00C81E4C" w:rsidRDefault="00C81E4C">
      <w:pPr>
        <w:jc w:val="both"/>
        <w:rPr>
          <w:szCs w:val="24"/>
        </w:rPr>
      </w:pPr>
      <w:r>
        <w:rPr>
          <w:szCs w:val="24"/>
        </w:rPr>
        <w:t>Toto kritérium hodností splnění zadání práce a na základě zadání definovaných cílů práce, které musí být součástí úvodu.</w:t>
      </w:r>
    </w:p>
    <w:p w:rsidR="00C81E4C" w:rsidRDefault="00C81E4C">
      <w:pPr>
        <w:jc w:val="both"/>
        <w:rPr>
          <w:szCs w:val="24"/>
        </w:rPr>
      </w:pPr>
    </w:p>
    <w:p w:rsidR="00C81E4C" w:rsidRPr="004E0356" w:rsidRDefault="00C81E4C">
      <w:pPr>
        <w:jc w:val="both"/>
        <w:rPr>
          <w:b/>
          <w:szCs w:val="24"/>
        </w:rPr>
      </w:pPr>
      <w:r w:rsidRPr="004E0356">
        <w:rPr>
          <w:b/>
          <w:szCs w:val="24"/>
          <w:u w:val="single"/>
        </w:rPr>
        <w:t>Kritérium 3. Hodnocení teoretické části práce</w:t>
      </w:r>
    </w:p>
    <w:p w:rsidR="00C81E4C" w:rsidRDefault="00C81E4C">
      <w:pPr>
        <w:jc w:val="both"/>
        <w:rPr>
          <w:szCs w:val="24"/>
        </w:rPr>
      </w:pPr>
      <w:r>
        <w:rPr>
          <w:szCs w:val="24"/>
        </w:rPr>
        <w:t>Hodnotí se především výběr teoretických disciplín, jejich možná aplikace pro řešení tématu, podíl poznatků získaných během studia, tak i studium odborné literatury a dalších informačních zdrojů. Hodnotí se rovněž způsob i úroveň citací. V teoretické části nelze uvádět poznatky, které nejsou využity v praktické části.</w:t>
      </w:r>
    </w:p>
    <w:p w:rsidR="00C81E4C" w:rsidRDefault="00C81E4C">
      <w:pPr>
        <w:jc w:val="both"/>
        <w:rPr>
          <w:szCs w:val="24"/>
        </w:rPr>
      </w:pPr>
    </w:p>
    <w:p w:rsidR="00C81E4C" w:rsidRPr="004E0356" w:rsidRDefault="00C81E4C">
      <w:pPr>
        <w:jc w:val="both"/>
        <w:rPr>
          <w:b/>
          <w:szCs w:val="24"/>
        </w:rPr>
      </w:pPr>
      <w:r w:rsidRPr="004E0356">
        <w:rPr>
          <w:b/>
          <w:szCs w:val="24"/>
          <w:u w:val="single"/>
        </w:rPr>
        <w:t xml:space="preserve">Kritérium 4. Hodnocení praktické části práce </w:t>
      </w:r>
      <w:r w:rsidRPr="004E0356">
        <w:rPr>
          <w:b/>
          <w:szCs w:val="24"/>
        </w:rPr>
        <w:t>(analytická část)</w:t>
      </w:r>
    </w:p>
    <w:p w:rsidR="00C81E4C" w:rsidRDefault="00C81E4C">
      <w:pPr>
        <w:jc w:val="both"/>
        <w:rPr>
          <w:szCs w:val="24"/>
        </w:rPr>
      </w:pPr>
      <w:r>
        <w:rPr>
          <w:szCs w:val="24"/>
        </w:rPr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</w:t>
      </w:r>
    </w:p>
    <w:p w:rsidR="00C81E4C" w:rsidRDefault="00C81E4C">
      <w:pPr>
        <w:jc w:val="both"/>
        <w:rPr>
          <w:szCs w:val="24"/>
        </w:rPr>
      </w:pPr>
    </w:p>
    <w:p w:rsidR="00C81E4C" w:rsidRPr="004E0356" w:rsidRDefault="00C81E4C">
      <w:pPr>
        <w:jc w:val="both"/>
        <w:rPr>
          <w:b/>
          <w:szCs w:val="24"/>
        </w:rPr>
      </w:pPr>
      <w:r w:rsidRPr="004E0356">
        <w:rPr>
          <w:b/>
          <w:szCs w:val="24"/>
          <w:u w:val="single"/>
        </w:rPr>
        <w:t xml:space="preserve">Kritérium 5. Hodnocení praktické části práce </w:t>
      </w:r>
      <w:r w:rsidRPr="004E0356">
        <w:rPr>
          <w:b/>
          <w:szCs w:val="24"/>
        </w:rPr>
        <w:t>(řešící část)</w:t>
      </w:r>
    </w:p>
    <w:p w:rsidR="00C81E4C" w:rsidRDefault="00C81E4C">
      <w:pPr>
        <w:jc w:val="both"/>
        <w:rPr>
          <w:szCs w:val="24"/>
        </w:rPr>
      </w:pPr>
      <w:r>
        <w:rPr>
          <w:szCs w:val="24"/>
        </w:rPr>
        <w:t>Hodnotí se věcná úroveň řešení problému, dosažení stanovených cílů, návaznost řešící části na analytickou část. Hodnotí se logická struktura řešení problému, popřípadě předpoklady jeho verifikace. Kritérium 5 hodnotí rovněž celkovou úroveň provázanosti teoretické                       a praktické části práce.</w:t>
      </w:r>
    </w:p>
    <w:p w:rsidR="00C81E4C" w:rsidRDefault="00C81E4C">
      <w:pPr>
        <w:jc w:val="both"/>
        <w:rPr>
          <w:szCs w:val="24"/>
        </w:rPr>
      </w:pPr>
    </w:p>
    <w:p w:rsidR="00C81E4C" w:rsidRPr="004E0356" w:rsidRDefault="00C81E4C">
      <w:pPr>
        <w:jc w:val="both"/>
        <w:rPr>
          <w:b/>
          <w:szCs w:val="24"/>
        </w:rPr>
      </w:pPr>
      <w:r w:rsidRPr="004E0356">
        <w:rPr>
          <w:b/>
          <w:szCs w:val="24"/>
          <w:u w:val="single"/>
        </w:rPr>
        <w:t>Kritérium 6. Hodnocení formální úrovně práce</w:t>
      </w:r>
    </w:p>
    <w:p w:rsidR="00C81E4C" w:rsidRDefault="00C81E4C">
      <w:pPr>
        <w:jc w:val="both"/>
        <w:rPr>
          <w:szCs w:val="24"/>
        </w:rPr>
      </w:pPr>
      <w:r>
        <w:rPr>
          <w:szCs w:val="24"/>
        </w:rPr>
        <w:t>Hodnotí se gramatická úroveň, zvolené formulace, celková úroveň vyjadřování. Hodnotí se dodržování Směrnice rektora UTB o jednotné formální úpravě vysokoškolských kvalifikačních prací a normy ČSN o úpravě písemností zpracovávaných textovými editory.</w:t>
      </w:r>
    </w:p>
    <w:p w:rsidR="00C81E4C" w:rsidRDefault="00C81E4C">
      <w:pPr>
        <w:jc w:val="both"/>
        <w:rPr>
          <w:szCs w:val="24"/>
        </w:rPr>
      </w:pPr>
    </w:p>
    <w:p w:rsidR="00C81E4C" w:rsidRPr="008651A9" w:rsidRDefault="00C81E4C">
      <w:pPr>
        <w:jc w:val="both"/>
        <w:rPr>
          <w:szCs w:val="24"/>
        </w:rPr>
      </w:pPr>
      <w:r>
        <w:rPr>
          <w:szCs w:val="24"/>
        </w:rPr>
        <w:t>Navrhne-li vedoucí nebo oponent práce hodnocení kteréhokoliv kritéria stupněm nedostatečně (F), je celá práce hodnocena tímto stupněm.</w:t>
      </w:r>
    </w:p>
    <w:sectPr w:rsidR="00C81E4C" w:rsidRPr="008651A9" w:rsidSect="001F2B66">
      <w:type w:val="continuous"/>
      <w:pgSz w:w="11906" w:h="16838"/>
      <w:pgMar w:top="1417" w:right="1417" w:bottom="1417" w:left="1417" w:header="708" w:footer="708" w:gutter="0"/>
      <w:cols w:space="708"/>
      <w:rtlGutter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A56AE1"/>
    <w:multiLevelType w:val="hybridMultilevel"/>
    <w:tmpl w:val="F7A0675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2B77A86"/>
    <w:multiLevelType w:val="singleLevel"/>
    <w:tmpl w:val="84BA75FC"/>
    <w:lvl w:ilvl="0">
      <w:start w:val="1"/>
      <w:numFmt w:val="bullet"/>
      <w:lvlText w:val="-"/>
      <w:lvlJc w:val="left"/>
      <w:pPr>
        <w:tabs>
          <w:tab w:val="num" w:pos="1020"/>
        </w:tabs>
        <w:ind w:left="1020" w:hanging="360"/>
      </w:pPr>
      <w:rPr>
        <w:rFonts w:hint="default"/>
      </w:rPr>
    </w:lvl>
  </w:abstractNum>
  <w:abstractNum w:abstractNumId="2">
    <w:nsid w:val="613C0E2D"/>
    <w:multiLevelType w:val="multilevel"/>
    <w:tmpl w:val="F7A067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756B62D9"/>
    <w:multiLevelType w:val="hybridMultilevel"/>
    <w:tmpl w:val="D8DE4036"/>
    <w:lvl w:ilvl="0" w:tplc="040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embedSystemFonts/>
  <w:attachedTemplate r:id="rId1"/>
  <w:stylePaneFormatFilter w:val="3F01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32DFD"/>
    <w:rsid w:val="00032DFD"/>
    <w:rsid w:val="00065EEA"/>
    <w:rsid w:val="000C73D4"/>
    <w:rsid w:val="001F2B66"/>
    <w:rsid w:val="002D2775"/>
    <w:rsid w:val="00313972"/>
    <w:rsid w:val="00317F1C"/>
    <w:rsid w:val="00355B2B"/>
    <w:rsid w:val="004E0356"/>
    <w:rsid w:val="004E696E"/>
    <w:rsid w:val="004F6693"/>
    <w:rsid w:val="00535411"/>
    <w:rsid w:val="00683803"/>
    <w:rsid w:val="006C17A8"/>
    <w:rsid w:val="00792984"/>
    <w:rsid w:val="007A2591"/>
    <w:rsid w:val="008108E2"/>
    <w:rsid w:val="008651A9"/>
    <w:rsid w:val="008728C4"/>
    <w:rsid w:val="008B6DC6"/>
    <w:rsid w:val="0091345B"/>
    <w:rsid w:val="00995EEF"/>
    <w:rsid w:val="009C2B1B"/>
    <w:rsid w:val="00BA0C85"/>
    <w:rsid w:val="00BD4E18"/>
    <w:rsid w:val="00C30FC3"/>
    <w:rsid w:val="00C81E4C"/>
    <w:rsid w:val="00D918DA"/>
    <w:rsid w:val="00D958BD"/>
    <w:rsid w:val="00DA07E1"/>
    <w:rsid w:val="00DD1FAF"/>
    <w:rsid w:val="00E231C6"/>
    <w:rsid w:val="00E761F5"/>
    <w:rsid w:val="00E91E93"/>
    <w:rsid w:val="00EA0749"/>
    <w:rsid w:val="00EB6015"/>
    <w:rsid w:val="00F21276"/>
    <w:rsid w:val="00F756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2984"/>
    <w:rPr>
      <w:sz w:val="24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92984"/>
    <w:pPr>
      <w:keepNext/>
      <w:jc w:val="center"/>
      <w:outlineLvl w:val="0"/>
    </w:pPr>
    <w:rPr>
      <w:sz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92984"/>
    <w:pPr>
      <w:keepNext/>
      <w:jc w:val="center"/>
      <w:outlineLvl w:val="1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429B2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429B2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itle">
    <w:name w:val="Title"/>
    <w:basedOn w:val="Normal"/>
    <w:link w:val="TitleChar"/>
    <w:uiPriority w:val="99"/>
    <w:qFormat/>
    <w:rsid w:val="00792984"/>
    <w:pPr>
      <w:jc w:val="center"/>
    </w:pPr>
    <w:rPr>
      <w:sz w:val="28"/>
    </w:rPr>
  </w:style>
  <w:style w:type="character" w:customStyle="1" w:styleId="TitleChar">
    <w:name w:val="Title Char"/>
    <w:basedOn w:val="DefaultParagraphFont"/>
    <w:link w:val="Title"/>
    <w:uiPriority w:val="10"/>
    <w:rsid w:val="00D429B2"/>
    <w:rPr>
      <w:rFonts w:asciiTheme="majorHAnsi" w:eastAsiaTheme="majorEastAsia" w:hAnsiTheme="majorHAnsi" w:cstheme="majorBidi"/>
      <w:b/>
      <w:bCs/>
      <w:kern w:val="28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autorka\Pr&#225;ce\St&#225;tnice\1999_2000\formul&#225;&#345;e\pos_ve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pos_ved</Template>
  <TotalTime>3</TotalTime>
  <Pages>3</Pages>
  <Words>613</Words>
  <Characters>3618</Characters>
  <Application>Microsoft Office Outlook</Application>
  <DocSecurity>0</DocSecurity>
  <Lines>0</Lines>
  <Paragraphs>0</Paragraphs>
  <ScaleCrop>false</ScaleCrop>
  <Company>FaME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Výjezdní jednání pracovníků FaME, Piešťany 9. - 10. 9. 1999.</dc:title>
  <dc:subject/>
  <dc:creator>Renata Machova</dc:creator>
  <cp:keywords/>
  <dc:description/>
  <cp:lastModifiedBy>Prodejna</cp:lastModifiedBy>
  <cp:revision>2</cp:revision>
  <cp:lastPrinted>2006-08-22T13:12:00Z</cp:lastPrinted>
  <dcterms:created xsi:type="dcterms:W3CDTF">2009-08-28T10:24:00Z</dcterms:created>
  <dcterms:modified xsi:type="dcterms:W3CDTF">2009-08-28T10:24:00Z</dcterms:modified>
</cp:coreProperties>
</file>