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146" w:rsidRPr="000F2F55" w:rsidRDefault="009F7146" w:rsidP="009F7146">
      <w:pP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Univerzita Tomáše Bati ve Zlíně</w:t>
      </w:r>
    </w:p>
    <w:p w:rsidR="009F7146" w:rsidRPr="000F2F55" w:rsidRDefault="009F7146" w:rsidP="009F7146">
      <w:pPr>
        <w:pBdr>
          <w:bottom w:val="single" w:sz="4" w:space="1" w:color="auto"/>
        </w:pBd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Fakulta multimediálních komunikací</w:t>
      </w:r>
    </w:p>
    <w:p w:rsidR="009F7146" w:rsidRPr="000F2F55" w:rsidRDefault="009F7146" w:rsidP="009F7146">
      <w:pPr>
        <w:jc w:val="center"/>
        <w:rPr>
          <w:rFonts w:asciiTheme="minorHAnsi" w:hAnsiTheme="minorHAnsi"/>
          <w:b/>
          <w:sz w:val="24"/>
          <w:szCs w:val="24"/>
        </w:rPr>
      </w:pPr>
    </w:p>
    <w:p w:rsidR="009F7146" w:rsidRDefault="009F7146" w:rsidP="009F7146">
      <w:pPr>
        <w:jc w:val="center"/>
        <w:rPr>
          <w:rFonts w:asciiTheme="minorHAnsi" w:hAnsiTheme="minorHAnsi"/>
          <w:b/>
          <w:sz w:val="32"/>
          <w:szCs w:val="32"/>
        </w:rPr>
      </w:pPr>
      <w:r w:rsidRPr="000F2F55">
        <w:rPr>
          <w:rFonts w:asciiTheme="minorHAnsi" w:hAnsiTheme="minorHAnsi"/>
          <w:b/>
          <w:sz w:val="32"/>
          <w:szCs w:val="32"/>
        </w:rPr>
        <w:t>Hodnocení vedoucího bakalářské práce</w:t>
      </w:r>
    </w:p>
    <w:p w:rsidR="009F7146" w:rsidRPr="000F2F55" w:rsidRDefault="009F7146" w:rsidP="009F7146">
      <w:pPr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2160"/>
      </w:tblGrid>
      <w:tr w:rsidR="009F7146" w:rsidRPr="000F2F55" w:rsidTr="007331F8">
        <w:tc>
          <w:tcPr>
            <w:tcW w:w="2988" w:type="dxa"/>
          </w:tcPr>
          <w:p w:rsidR="009F7146" w:rsidRPr="000F2F55" w:rsidRDefault="009F714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Jméno a příjmení studenta</w:t>
            </w:r>
          </w:p>
        </w:tc>
        <w:tc>
          <w:tcPr>
            <w:tcW w:w="6660" w:type="dxa"/>
            <w:gridSpan w:val="2"/>
          </w:tcPr>
          <w:p w:rsidR="009F7146" w:rsidRPr="000F2F55" w:rsidRDefault="009F714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Monika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Pešoutová</w:t>
            </w:r>
            <w:proofErr w:type="spellEnd"/>
          </w:p>
        </w:tc>
      </w:tr>
      <w:tr w:rsidR="009F7146" w:rsidRPr="000F2F55" w:rsidTr="007331F8">
        <w:tc>
          <w:tcPr>
            <w:tcW w:w="2988" w:type="dxa"/>
          </w:tcPr>
          <w:p w:rsidR="009F7146" w:rsidRPr="000F2F55" w:rsidRDefault="009F714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6660" w:type="dxa"/>
            <w:gridSpan w:val="2"/>
          </w:tcPr>
          <w:p w:rsidR="009F7146" w:rsidRPr="000F2F55" w:rsidRDefault="009F714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PhDr. Pavla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Kotyzová</w:t>
            </w:r>
            <w:proofErr w:type="spellEnd"/>
          </w:p>
        </w:tc>
      </w:tr>
      <w:tr w:rsidR="009F7146" w:rsidRPr="000F2F55" w:rsidTr="007331F8">
        <w:tc>
          <w:tcPr>
            <w:tcW w:w="2988" w:type="dxa"/>
          </w:tcPr>
          <w:p w:rsidR="009F7146" w:rsidRPr="000F2F55" w:rsidRDefault="009F714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Obor/ateliér</w:t>
            </w:r>
          </w:p>
        </w:tc>
        <w:tc>
          <w:tcPr>
            <w:tcW w:w="6660" w:type="dxa"/>
            <w:gridSpan w:val="2"/>
          </w:tcPr>
          <w:p w:rsidR="009F7146" w:rsidRPr="000F2F55" w:rsidRDefault="009F714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Marketingové komunikace</w:t>
            </w:r>
          </w:p>
        </w:tc>
      </w:tr>
      <w:tr w:rsidR="009F7146" w:rsidRPr="000F2F55" w:rsidTr="007331F8">
        <w:tc>
          <w:tcPr>
            <w:tcW w:w="2988" w:type="dxa"/>
          </w:tcPr>
          <w:p w:rsidR="009F7146" w:rsidRPr="000F2F55" w:rsidRDefault="009F714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orma studia</w:t>
            </w:r>
          </w:p>
        </w:tc>
        <w:tc>
          <w:tcPr>
            <w:tcW w:w="4500" w:type="dxa"/>
          </w:tcPr>
          <w:p w:rsidR="009F7146" w:rsidRPr="000F2F55" w:rsidRDefault="009F714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KS                                                                </w:t>
            </w:r>
            <w:proofErr w:type="spellStart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Akad</w:t>
            </w:r>
            <w:proofErr w:type="spellEnd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. rok</w:t>
            </w:r>
          </w:p>
        </w:tc>
        <w:tc>
          <w:tcPr>
            <w:tcW w:w="2160" w:type="dxa"/>
          </w:tcPr>
          <w:p w:rsidR="009F7146" w:rsidRPr="000F2F55" w:rsidRDefault="009F714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2008/9</w:t>
            </w:r>
          </w:p>
        </w:tc>
      </w:tr>
      <w:tr w:rsidR="009F7146" w:rsidRPr="000F2F55" w:rsidTr="007331F8">
        <w:tc>
          <w:tcPr>
            <w:tcW w:w="2988" w:type="dxa"/>
          </w:tcPr>
          <w:p w:rsidR="009F7146" w:rsidRPr="000F2F55" w:rsidRDefault="009F714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9F7146" w:rsidRPr="000F2F55" w:rsidRDefault="009F714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9F7146" w:rsidRPr="000F2F55" w:rsidTr="007331F8">
        <w:tc>
          <w:tcPr>
            <w:tcW w:w="2988" w:type="dxa"/>
          </w:tcPr>
          <w:p w:rsidR="009F7146" w:rsidRPr="000F2F55" w:rsidRDefault="009F714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6660" w:type="dxa"/>
            <w:gridSpan w:val="2"/>
          </w:tcPr>
          <w:p w:rsidR="009F7146" w:rsidRPr="000F2F55" w:rsidRDefault="009F714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Analýza vývoje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sales</w:t>
            </w:r>
            <w:proofErr w:type="spellEnd"/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promotion</w:t>
            </w:r>
            <w:proofErr w:type="spellEnd"/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v České republice po roce 1989</w:t>
            </w:r>
          </w:p>
        </w:tc>
      </w:tr>
      <w:tr w:rsidR="009F7146" w:rsidRPr="000F2F55" w:rsidTr="007331F8">
        <w:tc>
          <w:tcPr>
            <w:tcW w:w="2988" w:type="dxa"/>
          </w:tcPr>
          <w:p w:rsidR="009F7146" w:rsidRPr="000F2F55" w:rsidRDefault="009F714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9F7146" w:rsidRPr="000F2F55" w:rsidRDefault="009F714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</w:rPr>
      </w:pPr>
    </w:p>
    <w:p w:rsidR="009F7146" w:rsidRPr="000F2F55" w:rsidRDefault="009F7146" w:rsidP="009F7146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A – hodnotí náročnost tématu, nikoli zpracování</w:t>
      </w:r>
    </w:p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400"/>
        <w:gridCol w:w="1440"/>
        <w:gridCol w:w="1440"/>
        <w:gridCol w:w="1440"/>
      </w:tblGrid>
      <w:tr w:rsidR="009F7146" w:rsidRPr="000F2F55" w:rsidTr="007331F8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7146" w:rsidRPr="000F2F55" w:rsidRDefault="009F7146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7146" w:rsidRPr="000F2F55" w:rsidRDefault="009F7146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9F7146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9F7146" w:rsidRPr="000F2F55" w:rsidRDefault="009F7146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Hodnocení </w:t>
            </w:r>
            <w:r w:rsidRPr="000F2F55">
              <w:rPr>
                <w:rFonts w:asciiTheme="minorHAnsi" w:hAnsiTheme="minorHAnsi"/>
                <w:b/>
                <w:snapToGrid w:val="0"/>
                <w:color w:val="000000"/>
                <w:sz w:val="22"/>
                <w:szCs w:val="22"/>
              </w:rPr>
              <w:t>náročnosti tématu</w:t>
            </w: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7146" w:rsidRPr="000F2F55" w:rsidRDefault="009F714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9F7146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9F7146" w:rsidRPr="000F2F55" w:rsidRDefault="009F7146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7146" w:rsidRPr="000F2F55" w:rsidRDefault="009F714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9F7146" w:rsidRPr="000F2F55" w:rsidRDefault="009F714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7146" w:rsidRPr="000F2F55" w:rsidRDefault="009F714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</w:tr>
      <w:tr w:rsidR="009F7146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9F7146" w:rsidRPr="000F2F55" w:rsidRDefault="009F7146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9F7146" w:rsidRPr="000F2F55" w:rsidRDefault="00A0563F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9F7146" w:rsidRPr="000F2F55" w:rsidRDefault="009F714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9F7146" w:rsidRPr="000F2F55" w:rsidRDefault="009F714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9F7146" w:rsidRPr="000F2F55" w:rsidTr="007331F8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9F7146" w:rsidRPr="000F2F55" w:rsidRDefault="009F7146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Praktické zkušenosti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7146" w:rsidRPr="000F2F55" w:rsidRDefault="009F714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9F7146" w:rsidRPr="000F2F55" w:rsidRDefault="009F714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7146" w:rsidRPr="000F2F55" w:rsidRDefault="009F714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A0563F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A0563F" w:rsidRPr="000F2F55" w:rsidRDefault="00A0563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Sběr a zpracování podkladů a vstupních dat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A0563F" w:rsidRPr="000F2F55" w:rsidRDefault="00A0563F" w:rsidP="007B727A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A0563F" w:rsidRPr="000F2F55" w:rsidRDefault="00A0563F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A0563F" w:rsidRPr="000F2F55" w:rsidRDefault="00A0563F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A0563F" w:rsidRPr="000F2F55" w:rsidTr="007331F8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A0563F" w:rsidRPr="000F2F55" w:rsidRDefault="00A0563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Specifické nároky tématu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0563F" w:rsidRPr="000F2F55" w:rsidRDefault="00A0563F" w:rsidP="007B727A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A0563F" w:rsidRPr="000F2F55" w:rsidRDefault="00A0563F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0563F" w:rsidRPr="000F2F55" w:rsidRDefault="00A0563F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A0563F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A0563F" w:rsidRPr="000F2F55" w:rsidRDefault="00A0563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statistické zpracování dat, interpretace závěrů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0F2F55" w:rsidRDefault="00A0563F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A0563F" w:rsidRPr="000F2F55" w:rsidRDefault="00A0563F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0F2F55" w:rsidRDefault="00A0563F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</w:rPr>
      </w:pPr>
    </w:p>
    <w:p w:rsidR="009F7146" w:rsidRPr="000F2F55" w:rsidRDefault="009F7146" w:rsidP="009F7146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B – hodnotí úroveň zpracování tématu</w:t>
      </w:r>
    </w:p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466"/>
        <w:gridCol w:w="1466"/>
        <w:gridCol w:w="1466"/>
        <w:gridCol w:w="1466"/>
      </w:tblGrid>
      <w:tr w:rsidR="009F7146" w:rsidRPr="000F2F55" w:rsidTr="007331F8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7146" w:rsidRPr="000F2F55" w:rsidRDefault="009F7146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86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7146" w:rsidRPr="000F2F55" w:rsidRDefault="009F7146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9F7146" w:rsidRPr="000F2F55" w:rsidTr="007331F8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9F7146" w:rsidRPr="000F2F55" w:rsidRDefault="009F7146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Kritéria hodnocení práce:</w:t>
            </w:r>
          </w:p>
        </w:tc>
        <w:tc>
          <w:tcPr>
            <w:tcW w:w="5864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7146" w:rsidRPr="000F2F55" w:rsidRDefault="009F714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9F7146" w:rsidRPr="000F2F55" w:rsidTr="007331F8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7146" w:rsidRPr="000F2F55" w:rsidRDefault="009F7146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7146" w:rsidRPr="000F2F55" w:rsidRDefault="009F714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7146" w:rsidRPr="000F2F55" w:rsidRDefault="009F714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7146" w:rsidRPr="000F2F55" w:rsidRDefault="009F714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7146" w:rsidRPr="000F2F55" w:rsidRDefault="009F714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nelze hodnotit</w:t>
            </w:r>
          </w:p>
        </w:tc>
      </w:tr>
      <w:tr w:rsidR="00A0563F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0F2F55" w:rsidRDefault="00A0563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Splnění cíle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D008F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0563F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0F2F55" w:rsidRDefault="00A0563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Samostatnost při zpracování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D008F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0563F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0F2F55" w:rsidRDefault="00A0563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D008F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0563F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0F2F55" w:rsidRDefault="00A0563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teoretické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D008F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0563F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0F2F55" w:rsidRDefault="00A0563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Práce s literaturou (citace)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7669FE" w:rsidP="00D008F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0563F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0F2F55" w:rsidRDefault="00A0563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analytické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D008F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0563F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0F2F55" w:rsidRDefault="00A0563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Adekvátnost použitých metod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D008F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0563F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0F2F55" w:rsidRDefault="00A0563F" w:rsidP="007331F8">
            <w:pPr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sz w:val="22"/>
                <w:szCs w:val="22"/>
              </w:rPr>
              <w:t>Úroveň návrhu  řešení  (realizace)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D008F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</w:tr>
      <w:tr w:rsidR="00A0563F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0F2F55" w:rsidRDefault="00A0563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D008F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0563F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0F2F55" w:rsidRDefault="00A0563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Formální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úroveň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 (text,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grafy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tabulky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D008F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</w:tr>
      <w:tr w:rsidR="00A0563F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0F2F55" w:rsidRDefault="00A0563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Přehled literatury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7669FE" w:rsidP="00D008F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0563F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0F2F55" w:rsidRDefault="00A0563F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Jiné kritérium (novost,  přínos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D008F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F" w:rsidRPr="00D551A2" w:rsidRDefault="00A0563F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</w:tbl>
    <w:p w:rsidR="009F7146" w:rsidRPr="000F2F55" w:rsidRDefault="009F7146" w:rsidP="009F7146">
      <w:pPr>
        <w:rPr>
          <w:rFonts w:asciiTheme="minorHAnsi" w:hAnsiTheme="minorHAnsi"/>
          <w:sz w:val="24"/>
          <w:szCs w:val="24"/>
        </w:rPr>
      </w:pPr>
    </w:p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Hodnocení v jednotlivých kritériích označte znakem </w:t>
      </w:r>
      <w:r w:rsidRPr="000F2F55">
        <w:rPr>
          <w:rFonts w:asciiTheme="minorHAnsi" w:hAnsiTheme="minorHAnsi"/>
          <w:b/>
          <w:sz w:val="24"/>
          <w:szCs w:val="24"/>
        </w:rPr>
        <w:t>X)</w:t>
      </w:r>
      <w:r w:rsidRPr="000F2F55">
        <w:rPr>
          <w:rFonts w:asciiTheme="minorHAnsi" w:hAnsiTheme="minorHAnsi"/>
          <w:sz w:val="24"/>
          <w:szCs w:val="24"/>
        </w:rPr>
        <w:t xml:space="preserve"> v příslušné úrovni.</w:t>
      </w:r>
    </w:p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>(Obraťte, prosím, list a pokračujte v hodnocení na druhé straně formuláře.)</w:t>
      </w:r>
    </w:p>
    <w:p w:rsidR="009F7146" w:rsidRDefault="009F7146" w:rsidP="009F7146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9F7146" w:rsidRDefault="009F7146" w:rsidP="009F7146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9F7146" w:rsidRPr="000F2F55" w:rsidRDefault="009F7146" w:rsidP="009F7146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  <w:r w:rsidRPr="000F2F55">
        <w:rPr>
          <w:rFonts w:asciiTheme="minorHAnsi" w:hAnsiTheme="minorHAnsi"/>
          <w:b/>
          <w:sz w:val="24"/>
          <w:szCs w:val="24"/>
          <w:lang w:val="pl-PL"/>
        </w:rPr>
        <w:lastRenderedPageBreak/>
        <w:t>Připomínky a otázky k obhajobě:</w:t>
      </w:r>
    </w:p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9F7146" w:rsidRPr="000F2F55" w:rsidRDefault="00835179" w:rsidP="009F7146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7669FE">
        <w:rPr>
          <w:rFonts w:asciiTheme="minorHAnsi" w:hAnsiTheme="minorHAnsi"/>
          <w:sz w:val="24"/>
          <w:szCs w:val="24"/>
        </w:rPr>
        <w:t xml:space="preserve">Autorka si vytýčila jako cíl své bakalářské práce zmapování a analýzu vývoje </w:t>
      </w:r>
      <w:proofErr w:type="spellStart"/>
      <w:r w:rsidR="007669FE">
        <w:rPr>
          <w:rFonts w:asciiTheme="minorHAnsi" w:hAnsiTheme="minorHAnsi"/>
          <w:sz w:val="24"/>
          <w:szCs w:val="24"/>
        </w:rPr>
        <w:t>sales</w:t>
      </w:r>
      <w:proofErr w:type="spellEnd"/>
      <w:r w:rsidR="007669FE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7669FE">
        <w:rPr>
          <w:rFonts w:asciiTheme="minorHAnsi" w:hAnsiTheme="minorHAnsi"/>
          <w:sz w:val="24"/>
          <w:szCs w:val="24"/>
        </w:rPr>
        <w:t>promotion</w:t>
      </w:r>
      <w:proofErr w:type="spellEnd"/>
      <w:r w:rsidR="007669FE">
        <w:rPr>
          <w:rFonts w:asciiTheme="minorHAnsi" w:hAnsiTheme="minorHAnsi"/>
          <w:sz w:val="24"/>
          <w:szCs w:val="24"/>
        </w:rPr>
        <w:t xml:space="preserve"> v České republice od roku 1989.</w:t>
      </w:r>
    </w:p>
    <w:p w:rsidR="009F7146" w:rsidRDefault="00835179" w:rsidP="009F7146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F14305">
        <w:rPr>
          <w:rFonts w:asciiTheme="minorHAnsi" w:hAnsiTheme="minorHAnsi"/>
          <w:sz w:val="24"/>
          <w:szCs w:val="24"/>
        </w:rPr>
        <w:t xml:space="preserve">V úvodu teoretické části jde za tento vymezený rámec a popisuje v etapách historický vývoj </w:t>
      </w:r>
      <w:proofErr w:type="spellStart"/>
      <w:r w:rsidR="00F14305">
        <w:rPr>
          <w:rFonts w:asciiTheme="minorHAnsi" w:hAnsiTheme="minorHAnsi"/>
          <w:sz w:val="24"/>
          <w:szCs w:val="24"/>
        </w:rPr>
        <w:t>sales</w:t>
      </w:r>
      <w:proofErr w:type="spellEnd"/>
      <w:r w:rsidR="00F14305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F14305">
        <w:rPr>
          <w:rFonts w:asciiTheme="minorHAnsi" w:hAnsiTheme="minorHAnsi"/>
          <w:sz w:val="24"/>
          <w:szCs w:val="24"/>
        </w:rPr>
        <w:t>promotion</w:t>
      </w:r>
      <w:proofErr w:type="spellEnd"/>
      <w:r w:rsidR="00F14305">
        <w:rPr>
          <w:rFonts w:asciiTheme="minorHAnsi" w:hAnsiTheme="minorHAnsi"/>
          <w:sz w:val="24"/>
          <w:szCs w:val="24"/>
        </w:rPr>
        <w:t xml:space="preserve"> od padesátých let, kdy </w:t>
      </w:r>
      <w:r w:rsidR="00503E73">
        <w:rPr>
          <w:rFonts w:asciiTheme="minorHAnsi" w:hAnsiTheme="minorHAnsi"/>
          <w:sz w:val="24"/>
          <w:szCs w:val="24"/>
        </w:rPr>
        <w:t xml:space="preserve">v </w:t>
      </w:r>
      <w:r w:rsidR="00F14305">
        <w:rPr>
          <w:rFonts w:asciiTheme="minorHAnsi" w:hAnsiTheme="minorHAnsi"/>
          <w:sz w:val="24"/>
          <w:szCs w:val="24"/>
        </w:rPr>
        <w:t xml:space="preserve">každé etapě </w:t>
      </w:r>
      <w:r w:rsidR="00503E73">
        <w:rPr>
          <w:rFonts w:asciiTheme="minorHAnsi" w:hAnsiTheme="minorHAnsi"/>
          <w:sz w:val="24"/>
          <w:szCs w:val="24"/>
        </w:rPr>
        <w:t>odhaluje</w:t>
      </w:r>
      <w:r w:rsidR="00F14305">
        <w:rPr>
          <w:rFonts w:asciiTheme="minorHAnsi" w:hAnsiTheme="minorHAnsi"/>
          <w:sz w:val="24"/>
          <w:szCs w:val="24"/>
        </w:rPr>
        <w:t xml:space="preserve">, co je pro ni typické. Vysvětluje cíle a shrnuje nástroje </w:t>
      </w:r>
      <w:proofErr w:type="spellStart"/>
      <w:r w:rsidR="00F14305">
        <w:rPr>
          <w:rFonts w:asciiTheme="minorHAnsi" w:hAnsiTheme="minorHAnsi"/>
          <w:sz w:val="24"/>
          <w:szCs w:val="24"/>
        </w:rPr>
        <w:t>sales</w:t>
      </w:r>
      <w:proofErr w:type="spellEnd"/>
      <w:r w:rsidR="00F14305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F14305">
        <w:rPr>
          <w:rFonts w:asciiTheme="minorHAnsi" w:hAnsiTheme="minorHAnsi"/>
          <w:sz w:val="24"/>
          <w:szCs w:val="24"/>
        </w:rPr>
        <w:t>promotion</w:t>
      </w:r>
      <w:proofErr w:type="spellEnd"/>
      <w:r w:rsidR="00F14305">
        <w:rPr>
          <w:rFonts w:asciiTheme="minorHAnsi" w:hAnsiTheme="minorHAnsi"/>
          <w:sz w:val="24"/>
          <w:szCs w:val="24"/>
        </w:rPr>
        <w:t>, zabývá se in-</w:t>
      </w:r>
      <w:proofErr w:type="spellStart"/>
      <w:r w:rsidR="00F14305">
        <w:rPr>
          <w:rFonts w:asciiTheme="minorHAnsi" w:hAnsiTheme="minorHAnsi"/>
          <w:sz w:val="24"/>
          <w:szCs w:val="24"/>
        </w:rPr>
        <w:t>store</w:t>
      </w:r>
      <w:proofErr w:type="spellEnd"/>
      <w:r w:rsidR="00F14305">
        <w:rPr>
          <w:rFonts w:asciiTheme="minorHAnsi" w:hAnsiTheme="minorHAnsi"/>
          <w:sz w:val="24"/>
          <w:szCs w:val="24"/>
        </w:rPr>
        <w:t xml:space="preserve"> komunikací. Zmiňuje specifika spotřebitelského chování zákazníka, o</w:t>
      </w:r>
      <w:r w:rsidR="007E3871">
        <w:rPr>
          <w:rFonts w:asciiTheme="minorHAnsi" w:hAnsiTheme="minorHAnsi"/>
          <w:sz w:val="24"/>
          <w:szCs w:val="24"/>
        </w:rPr>
        <w:t>b</w:t>
      </w:r>
      <w:r w:rsidR="00F14305">
        <w:rPr>
          <w:rFonts w:asciiTheme="minorHAnsi" w:hAnsiTheme="minorHAnsi"/>
          <w:sz w:val="24"/>
          <w:szCs w:val="24"/>
        </w:rPr>
        <w:t xml:space="preserve">jasňuje disciplíny, spojené s maloobchodem. </w:t>
      </w:r>
      <w:r>
        <w:rPr>
          <w:rFonts w:asciiTheme="minorHAnsi" w:hAnsiTheme="minorHAnsi"/>
          <w:sz w:val="24"/>
          <w:szCs w:val="24"/>
        </w:rPr>
        <w:t xml:space="preserve">    </w:t>
      </w:r>
      <w:r w:rsidR="00F14305">
        <w:rPr>
          <w:rFonts w:asciiTheme="minorHAnsi" w:hAnsiTheme="minorHAnsi"/>
          <w:sz w:val="24"/>
          <w:szCs w:val="24"/>
        </w:rPr>
        <w:t>V závě</w:t>
      </w:r>
      <w:r w:rsidR="007E3871">
        <w:rPr>
          <w:rFonts w:asciiTheme="minorHAnsi" w:hAnsiTheme="minorHAnsi"/>
          <w:sz w:val="24"/>
          <w:szCs w:val="24"/>
        </w:rPr>
        <w:t>r</w:t>
      </w:r>
      <w:r w:rsidR="00F14305">
        <w:rPr>
          <w:rFonts w:asciiTheme="minorHAnsi" w:hAnsiTheme="minorHAnsi"/>
          <w:sz w:val="24"/>
          <w:szCs w:val="24"/>
        </w:rPr>
        <w:t>u teoretické části předkládá cíle</w:t>
      </w:r>
      <w:r w:rsidR="007E3871">
        <w:rPr>
          <w:rFonts w:asciiTheme="minorHAnsi" w:hAnsiTheme="minorHAnsi"/>
          <w:sz w:val="24"/>
          <w:szCs w:val="24"/>
        </w:rPr>
        <w:t xml:space="preserve"> práce</w:t>
      </w:r>
      <w:r w:rsidR="00F14305">
        <w:rPr>
          <w:rFonts w:asciiTheme="minorHAnsi" w:hAnsiTheme="minorHAnsi"/>
          <w:sz w:val="24"/>
          <w:szCs w:val="24"/>
        </w:rPr>
        <w:t>, postup a metody</w:t>
      </w:r>
      <w:r w:rsidR="007E3871">
        <w:rPr>
          <w:rFonts w:asciiTheme="minorHAnsi" w:hAnsiTheme="minorHAnsi"/>
          <w:sz w:val="24"/>
          <w:szCs w:val="24"/>
        </w:rPr>
        <w:t>,</w:t>
      </w:r>
      <w:r w:rsidR="00F14305">
        <w:rPr>
          <w:rFonts w:asciiTheme="minorHAnsi" w:hAnsiTheme="minorHAnsi"/>
          <w:sz w:val="24"/>
          <w:szCs w:val="24"/>
        </w:rPr>
        <w:t xml:space="preserve"> stanovuje měřitelné pracovní hypotézy.</w:t>
      </w:r>
    </w:p>
    <w:p w:rsidR="007669FE" w:rsidRPr="000F2F55" w:rsidRDefault="00835179" w:rsidP="009F7146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503E73">
        <w:rPr>
          <w:rFonts w:asciiTheme="minorHAnsi" w:hAnsiTheme="minorHAnsi"/>
          <w:sz w:val="24"/>
          <w:szCs w:val="24"/>
        </w:rPr>
        <w:t xml:space="preserve">Praktická část je pohledem na jednotlivé nástroje podpory prodeje. Každý z nich autorka důkladně rozebírá, své argumenty důsledně opírá o uvedené zdroje. Každou z kapitol, zaměřených na jeden z nástrojů </w:t>
      </w:r>
      <w:proofErr w:type="spellStart"/>
      <w:r>
        <w:rPr>
          <w:rFonts w:asciiTheme="minorHAnsi" w:hAnsiTheme="minorHAnsi"/>
          <w:sz w:val="24"/>
          <w:szCs w:val="24"/>
        </w:rPr>
        <w:t>sales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promotion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r w:rsidR="00503E73">
        <w:rPr>
          <w:rFonts w:asciiTheme="minorHAnsi" w:hAnsiTheme="minorHAnsi"/>
          <w:sz w:val="24"/>
          <w:szCs w:val="24"/>
        </w:rPr>
        <w:t>shrnuje, odkazuje v nich na materiály v příloze.</w:t>
      </w:r>
      <w:r>
        <w:rPr>
          <w:rFonts w:asciiTheme="minorHAnsi" w:hAnsiTheme="minorHAnsi"/>
          <w:sz w:val="24"/>
          <w:szCs w:val="24"/>
        </w:rPr>
        <w:t xml:space="preserve"> </w:t>
      </w:r>
      <w:r w:rsidR="00503E73">
        <w:rPr>
          <w:rFonts w:asciiTheme="minorHAnsi" w:hAnsiTheme="minorHAnsi"/>
          <w:sz w:val="24"/>
          <w:szCs w:val="24"/>
        </w:rPr>
        <w:t xml:space="preserve">Autorka zmiňuje i právní rámec ovlivňující </w:t>
      </w:r>
      <w:proofErr w:type="spellStart"/>
      <w:r w:rsidR="00503E73">
        <w:rPr>
          <w:rFonts w:asciiTheme="minorHAnsi" w:hAnsiTheme="minorHAnsi"/>
          <w:sz w:val="24"/>
          <w:szCs w:val="24"/>
        </w:rPr>
        <w:t>sales</w:t>
      </w:r>
      <w:proofErr w:type="spellEnd"/>
      <w:r w:rsidR="00503E73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503E73">
        <w:rPr>
          <w:rFonts w:asciiTheme="minorHAnsi" w:hAnsiTheme="minorHAnsi"/>
          <w:sz w:val="24"/>
          <w:szCs w:val="24"/>
        </w:rPr>
        <w:t>promotion</w:t>
      </w:r>
      <w:proofErr w:type="spellEnd"/>
      <w:r w:rsidR="00503E73">
        <w:rPr>
          <w:rFonts w:asciiTheme="minorHAnsi" w:hAnsiTheme="minorHAnsi"/>
          <w:sz w:val="24"/>
          <w:szCs w:val="24"/>
        </w:rPr>
        <w:t>.</w:t>
      </w:r>
    </w:p>
    <w:p w:rsidR="009F7146" w:rsidRPr="000F2F55" w:rsidRDefault="00835179" w:rsidP="009F7146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Text</w:t>
      </w:r>
      <w:r w:rsidR="00503E73">
        <w:rPr>
          <w:rFonts w:asciiTheme="minorHAnsi" w:hAnsiTheme="minorHAnsi"/>
          <w:sz w:val="24"/>
          <w:szCs w:val="24"/>
        </w:rPr>
        <w:t xml:space="preserve"> je nabit fakty, závěrem autorka poznatky shrnuje, seznamuje s trendy, předpokládá další vývoj </w:t>
      </w:r>
      <w:proofErr w:type="spellStart"/>
      <w:r w:rsidR="00503E73">
        <w:rPr>
          <w:rFonts w:asciiTheme="minorHAnsi" w:hAnsiTheme="minorHAnsi"/>
          <w:sz w:val="24"/>
          <w:szCs w:val="24"/>
        </w:rPr>
        <w:t>sales</w:t>
      </w:r>
      <w:proofErr w:type="spellEnd"/>
      <w:r w:rsidR="00503E73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503E73">
        <w:rPr>
          <w:rFonts w:asciiTheme="minorHAnsi" w:hAnsiTheme="minorHAnsi"/>
          <w:sz w:val="24"/>
          <w:szCs w:val="24"/>
        </w:rPr>
        <w:t>promotion</w:t>
      </w:r>
      <w:proofErr w:type="spellEnd"/>
      <w:r w:rsidR="00503E73">
        <w:rPr>
          <w:rFonts w:asciiTheme="minorHAnsi" w:hAnsiTheme="minorHAnsi"/>
          <w:sz w:val="24"/>
          <w:szCs w:val="24"/>
        </w:rPr>
        <w:t>.</w:t>
      </w:r>
    </w:p>
    <w:p w:rsidR="00503E73" w:rsidRPr="000F2F55" w:rsidRDefault="00835179" w:rsidP="00503E73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503E73">
        <w:rPr>
          <w:rFonts w:asciiTheme="minorHAnsi" w:hAnsiTheme="minorHAnsi"/>
          <w:sz w:val="24"/>
          <w:szCs w:val="24"/>
        </w:rPr>
        <w:t>Práce má jasnou přehlednou strukturu, je psána kultivovaným jazykem, bohatě je opatřena přílohami</w:t>
      </w:r>
      <w:r>
        <w:rPr>
          <w:rFonts w:asciiTheme="minorHAnsi" w:hAnsiTheme="minorHAnsi"/>
          <w:sz w:val="24"/>
          <w:szCs w:val="24"/>
        </w:rPr>
        <w:t>. Se zdroji pracuje studentka podle normy.</w:t>
      </w:r>
    </w:p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</w:rPr>
      </w:pPr>
    </w:p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9F7146" w:rsidRPr="00310D58" w:rsidRDefault="009F7146" w:rsidP="009F7146">
      <w:pPr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Návrh na klasifikaci bakalářské práce: </w:t>
      </w:r>
      <w:r w:rsidR="00310D58" w:rsidRPr="00310D58">
        <w:rPr>
          <w:rFonts w:asciiTheme="minorHAnsi" w:hAnsiTheme="minorHAnsi"/>
          <w:b/>
          <w:sz w:val="24"/>
          <w:szCs w:val="24"/>
          <w:lang w:val="pl-PL"/>
        </w:rPr>
        <w:t>A, výborně.</w:t>
      </w:r>
    </w:p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Ve Zlíně dne </w:t>
      </w:r>
      <w:r>
        <w:rPr>
          <w:rFonts w:asciiTheme="minorHAnsi" w:hAnsiTheme="minorHAnsi"/>
          <w:sz w:val="24"/>
          <w:szCs w:val="24"/>
          <w:lang w:val="pl-PL"/>
        </w:rPr>
        <w:t>17. 5. 2009</w:t>
      </w:r>
    </w:p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9F7146" w:rsidRPr="000F2F55" w:rsidRDefault="009F7146" w:rsidP="009F7146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</w:t>
      </w:r>
    </w:p>
    <w:p w:rsidR="009F7146" w:rsidRPr="000F2F55" w:rsidRDefault="009F7146" w:rsidP="009F7146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9F7146" w:rsidRPr="000F2F55" w:rsidRDefault="009F7146" w:rsidP="009F7146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9F7146" w:rsidRPr="000F2F55" w:rsidRDefault="009F7146" w:rsidP="009F7146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               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.....................................………………………………   </w:t>
      </w:r>
    </w:p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podpis vedoucího BP</w:t>
      </w:r>
    </w:p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</w:rPr>
      </w:pPr>
    </w:p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</w:rPr>
      </w:pPr>
    </w:p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Pro klasifikaci použijte tuto stupnici: </w:t>
      </w:r>
    </w:p>
    <w:p w:rsidR="009F7146" w:rsidRPr="000F2F55" w:rsidRDefault="009F7146" w:rsidP="009F7146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88"/>
        <w:gridCol w:w="1588"/>
        <w:gridCol w:w="1588"/>
        <w:gridCol w:w="1588"/>
        <w:gridCol w:w="1588"/>
        <w:gridCol w:w="1670"/>
      </w:tblGrid>
      <w:tr w:rsidR="009F7146" w:rsidRPr="000F2F55" w:rsidTr="007331F8">
        <w:trPr>
          <w:trHeight w:val="284"/>
        </w:trPr>
        <w:tc>
          <w:tcPr>
            <w:tcW w:w="1588" w:type="dxa"/>
          </w:tcPr>
          <w:p w:rsidR="009F7146" w:rsidRPr="000F2F55" w:rsidRDefault="009F7146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A - výborně</w:t>
            </w:r>
          </w:p>
        </w:tc>
        <w:tc>
          <w:tcPr>
            <w:tcW w:w="1588" w:type="dxa"/>
          </w:tcPr>
          <w:p w:rsidR="009F7146" w:rsidRPr="000F2F55" w:rsidRDefault="009F7146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B - velmi dobře</w:t>
            </w:r>
          </w:p>
        </w:tc>
        <w:tc>
          <w:tcPr>
            <w:tcW w:w="1588" w:type="dxa"/>
          </w:tcPr>
          <w:p w:rsidR="009F7146" w:rsidRPr="000F2F55" w:rsidRDefault="009F7146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C - dobře</w:t>
            </w:r>
          </w:p>
        </w:tc>
        <w:tc>
          <w:tcPr>
            <w:tcW w:w="1588" w:type="dxa"/>
          </w:tcPr>
          <w:p w:rsidR="009F7146" w:rsidRPr="000F2F55" w:rsidRDefault="009F7146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D - uspokojivě</w:t>
            </w:r>
          </w:p>
        </w:tc>
        <w:tc>
          <w:tcPr>
            <w:tcW w:w="1588" w:type="dxa"/>
            <w:shd w:val="clear" w:color="auto" w:fill="auto"/>
          </w:tcPr>
          <w:p w:rsidR="009F7146" w:rsidRPr="000F2F55" w:rsidRDefault="009F7146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E - dostatečně</w:t>
            </w:r>
          </w:p>
        </w:tc>
        <w:tc>
          <w:tcPr>
            <w:tcW w:w="1670" w:type="dxa"/>
            <w:shd w:val="clear" w:color="auto" w:fill="auto"/>
          </w:tcPr>
          <w:p w:rsidR="009F7146" w:rsidRPr="000F2F55" w:rsidRDefault="009F7146" w:rsidP="007331F8">
            <w:pPr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F - nedostatečně</w:t>
            </w:r>
          </w:p>
        </w:tc>
      </w:tr>
    </w:tbl>
    <w:p w:rsidR="009F7146" w:rsidRPr="000F2F55" w:rsidRDefault="009F7146" w:rsidP="009F7146">
      <w:pPr>
        <w:rPr>
          <w:rFonts w:asciiTheme="minorHAnsi" w:hAnsiTheme="minorHAnsi"/>
        </w:rPr>
      </w:pPr>
    </w:p>
    <w:p w:rsidR="009F7146" w:rsidRDefault="009F7146" w:rsidP="009F7146"/>
    <w:p w:rsidR="00BE3A28" w:rsidRDefault="00BE3A28"/>
    <w:sectPr w:rsidR="00BE3A28" w:rsidSect="001038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F7146"/>
    <w:rsid w:val="000C69F9"/>
    <w:rsid w:val="001038AC"/>
    <w:rsid w:val="00310D58"/>
    <w:rsid w:val="00503E73"/>
    <w:rsid w:val="00760C73"/>
    <w:rsid w:val="007669FE"/>
    <w:rsid w:val="007E3871"/>
    <w:rsid w:val="00835179"/>
    <w:rsid w:val="009F7146"/>
    <w:rsid w:val="00A0563F"/>
    <w:rsid w:val="00BE3A28"/>
    <w:rsid w:val="00DE3B5D"/>
    <w:rsid w:val="00F14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146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453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Kotyzová</dc:creator>
  <cp:lastModifiedBy>Pavla Kotyzová</cp:lastModifiedBy>
  <cp:revision>8</cp:revision>
  <dcterms:created xsi:type="dcterms:W3CDTF">2009-05-16T19:16:00Z</dcterms:created>
  <dcterms:modified xsi:type="dcterms:W3CDTF">2009-05-17T15:06:00Z</dcterms:modified>
</cp:coreProperties>
</file>