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062" w:rsidRPr="00CD4CDD" w:rsidRDefault="00DE0062">
      <w:pPr>
        <w:jc w:val="center"/>
        <w:rPr>
          <w:b/>
          <w:bCs/>
        </w:rPr>
      </w:pPr>
      <w:r w:rsidRPr="00CD4CDD">
        <w:rPr>
          <w:b/>
          <w:bCs/>
        </w:rPr>
        <w:t>FAKULTA TECHNOLOGICKÁ</w:t>
      </w:r>
    </w:p>
    <w:p w:rsidR="00DE0062" w:rsidRPr="00CD4CDD" w:rsidRDefault="00DE0062">
      <w:pPr>
        <w:pStyle w:val="Heading2"/>
        <w:pBdr>
          <w:bottom w:val="single" w:sz="12" w:space="1" w:color="auto"/>
        </w:pBdr>
        <w:rPr>
          <w:b/>
          <w:bCs/>
        </w:rPr>
      </w:pPr>
      <w:r w:rsidRPr="00CD4CDD">
        <w:rPr>
          <w:b/>
          <w:bCs/>
        </w:rPr>
        <w:t>Univerzity Tomáše Bati ve Zlíně</w:t>
      </w:r>
    </w:p>
    <w:p w:rsidR="00DE0062" w:rsidRPr="00CD4CDD" w:rsidRDefault="00DE0062" w:rsidP="00CD4CDD">
      <w:pPr>
        <w:jc w:val="center"/>
        <w:rPr>
          <w:b/>
          <w:bCs/>
        </w:rPr>
      </w:pPr>
      <w:r w:rsidRPr="00CD4CDD">
        <w:rPr>
          <w:b/>
          <w:bCs/>
        </w:rPr>
        <w:t>Institut bezpečnostních technologií</w:t>
      </w:r>
    </w:p>
    <w:p w:rsidR="00DE0062" w:rsidRDefault="00DE0062">
      <w:pPr>
        <w:jc w:val="center"/>
        <w:rPr>
          <w:b/>
          <w:bCs/>
        </w:rPr>
      </w:pPr>
    </w:p>
    <w:p w:rsidR="00DE0062" w:rsidRDefault="00DE0062">
      <w:pPr>
        <w:jc w:val="center"/>
        <w:rPr>
          <w:b/>
          <w:bCs/>
        </w:rPr>
      </w:pPr>
    </w:p>
    <w:p w:rsidR="00DE0062" w:rsidRDefault="00DE006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Posudek oponenta bakalářské práce</w:t>
      </w:r>
    </w:p>
    <w:p w:rsidR="00DE0062" w:rsidRDefault="00DE0062">
      <w:pPr>
        <w:jc w:val="both"/>
        <w:rPr>
          <w:b/>
          <w:bCs/>
        </w:rPr>
      </w:pPr>
    </w:p>
    <w:p w:rsidR="00DE0062" w:rsidRDefault="00DE0062">
      <w:pPr>
        <w:jc w:val="both"/>
        <w:rPr>
          <w:b/>
          <w:bCs/>
        </w:rPr>
      </w:pPr>
    </w:p>
    <w:p w:rsidR="00DE0062" w:rsidRDefault="00DE0062">
      <w:pPr>
        <w:jc w:val="both"/>
      </w:pPr>
      <w:r>
        <w:t>Jméno studenta: Martina Herinková</w:t>
      </w:r>
      <w:r>
        <w:tab/>
      </w:r>
      <w:r>
        <w:tab/>
      </w:r>
      <w:r>
        <w:tab/>
        <w:t xml:space="preserve">             Oponent BP:</w:t>
      </w:r>
      <w:r>
        <w:tab/>
        <w:t>Mgr.Miroslav Bláha</w:t>
      </w:r>
      <w:r>
        <w:br/>
        <w:t>Ak. rok: 2008/2009</w:t>
      </w:r>
    </w:p>
    <w:p w:rsidR="00DE0062" w:rsidRDefault="00DE0062">
      <w:pPr>
        <w:jc w:val="both"/>
      </w:pPr>
    </w:p>
    <w:p w:rsidR="00DE0062" w:rsidRDefault="00DE0062">
      <w:pPr>
        <w:jc w:val="both"/>
      </w:pPr>
    </w:p>
    <w:p w:rsidR="00DE0062" w:rsidRDefault="00DE0062">
      <w:pPr>
        <w:jc w:val="both"/>
      </w:pPr>
    </w:p>
    <w:p w:rsidR="00DE0062" w:rsidRDefault="00DE0062">
      <w:pPr>
        <w:jc w:val="both"/>
      </w:pPr>
      <w:r>
        <w:t>Téma BP: Motivační program malé firmy a jeho význam pro zvyšování konkurenceschopnosti</w:t>
      </w:r>
    </w:p>
    <w:p w:rsidR="00DE0062" w:rsidRDefault="00DE0062">
      <w:pPr>
        <w:jc w:val="both"/>
      </w:pPr>
    </w:p>
    <w:p w:rsidR="00DE0062" w:rsidRDefault="00DE0062">
      <w:pPr>
        <w:jc w:val="both"/>
      </w:pPr>
    </w:p>
    <w:p w:rsidR="00DE0062" w:rsidRDefault="00DE0062">
      <w:pPr>
        <w:jc w:val="both"/>
      </w:pPr>
    </w:p>
    <w:tbl>
      <w:tblPr>
        <w:tblW w:w="0" w:type="auto"/>
        <w:tblInd w:w="-28" w:type="dxa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3818"/>
        <w:gridCol w:w="750"/>
        <w:gridCol w:w="751"/>
        <w:gridCol w:w="751"/>
        <w:gridCol w:w="750"/>
        <w:gridCol w:w="751"/>
        <w:gridCol w:w="793"/>
      </w:tblGrid>
      <w:tr w:rsidR="00DE0062">
        <w:trPr>
          <w:cantSplit/>
          <w:trHeight w:val="308"/>
        </w:trPr>
        <w:tc>
          <w:tcPr>
            <w:tcW w:w="3818" w:type="dxa"/>
            <w:vMerge w:val="restart"/>
          </w:tcPr>
          <w:p w:rsidR="00DE0062" w:rsidRDefault="00DE0062">
            <w:pPr>
              <w:jc w:val="center"/>
              <w:rPr>
                <w:snapToGrid w:val="0"/>
                <w:color w:val="000000"/>
              </w:rPr>
            </w:pPr>
          </w:p>
          <w:p w:rsidR="00DE0062" w:rsidRDefault="00DE0062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Kritéria  hodnocení:</w:t>
            </w:r>
          </w:p>
        </w:tc>
        <w:tc>
          <w:tcPr>
            <w:tcW w:w="4546" w:type="dxa"/>
            <w:gridSpan w:val="6"/>
          </w:tcPr>
          <w:p w:rsidR="00DE0062" w:rsidRDefault="00DE0062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Stupeň hodnocení podle ECTS</w:t>
            </w:r>
          </w:p>
        </w:tc>
      </w:tr>
      <w:tr w:rsidR="00DE0062">
        <w:trPr>
          <w:cantSplit/>
          <w:trHeight w:val="307"/>
        </w:trPr>
        <w:tc>
          <w:tcPr>
            <w:tcW w:w="3818" w:type="dxa"/>
            <w:vMerge/>
          </w:tcPr>
          <w:p w:rsidR="00DE0062" w:rsidRDefault="00DE006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0" w:type="dxa"/>
          </w:tcPr>
          <w:p w:rsidR="00DE0062" w:rsidRDefault="00DE006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A</w:t>
            </w:r>
          </w:p>
          <w:p w:rsidR="00DE0062" w:rsidRDefault="00DE006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</w:t>
            </w:r>
          </w:p>
        </w:tc>
        <w:tc>
          <w:tcPr>
            <w:tcW w:w="751" w:type="dxa"/>
          </w:tcPr>
          <w:p w:rsidR="00DE0062" w:rsidRDefault="00DE006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B</w:t>
            </w:r>
          </w:p>
          <w:p w:rsidR="00DE0062" w:rsidRDefault="00DE006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1,5</w:t>
            </w:r>
          </w:p>
        </w:tc>
        <w:tc>
          <w:tcPr>
            <w:tcW w:w="751" w:type="dxa"/>
          </w:tcPr>
          <w:p w:rsidR="00DE0062" w:rsidRDefault="00DE006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C</w:t>
            </w:r>
          </w:p>
          <w:p w:rsidR="00DE0062" w:rsidRDefault="00DE006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</w:t>
            </w:r>
          </w:p>
        </w:tc>
        <w:tc>
          <w:tcPr>
            <w:tcW w:w="750" w:type="dxa"/>
          </w:tcPr>
          <w:p w:rsidR="00DE0062" w:rsidRDefault="00DE006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D</w:t>
            </w:r>
          </w:p>
          <w:p w:rsidR="00DE0062" w:rsidRDefault="00DE006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2,5</w:t>
            </w:r>
          </w:p>
        </w:tc>
        <w:tc>
          <w:tcPr>
            <w:tcW w:w="751" w:type="dxa"/>
          </w:tcPr>
          <w:p w:rsidR="00DE0062" w:rsidRDefault="00DE006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E</w:t>
            </w:r>
          </w:p>
          <w:p w:rsidR="00DE0062" w:rsidRDefault="00DE006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3</w:t>
            </w:r>
          </w:p>
        </w:tc>
        <w:tc>
          <w:tcPr>
            <w:tcW w:w="793" w:type="dxa"/>
          </w:tcPr>
          <w:p w:rsidR="00DE0062" w:rsidRDefault="00DE006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F</w:t>
            </w:r>
          </w:p>
          <w:p w:rsidR="00DE0062" w:rsidRDefault="00DE006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</w:p>
        </w:tc>
      </w:tr>
    </w:tbl>
    <w:p w:rsidR="00DE0062" w:rsidRDefault="00DE0062">
      <w:pPr>
        <w:rPr>
          <w:snapToGrid w:val="0"/>
          <w:color w:val="000000"/>
        </w:rPr>
        <w:sectPr w:rsidR="00DE0062">
          <w:headerReference w:type="default" r:id="rId7"/>
          <w:pgSz w:w="11906" w:h="16838"/>
          <w:pgMar w:top="1417" w:right="1417" w:bottom="1417" w:left="1417" w:header="708" w:footer="708" w:gutter="0"/>
          <w:cols w:space="708"/>
          <w:rtlGutter/>
        </w:sectPr>
      </w:pPr>
    </w:p>
    <w:tbl>
      <w:tblPr>
        <w:tblW w:w="0" w:type="auto"/>
        <w:tblInd w:w="-2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68"/>
        <w:gridCol w:w="3250"/>
        <w:gridCol w:w="750"/>
        <w:gridCol w:w="751"/>
        <w:gridCol w:w="751"/>
        <w:gridCol w:w="751"/>
        <w:gridCol w:w="751"/>
        <w:gridCol w:w="792"/>
      </w:tblGrid>
      <w:tr w:rsidR="00DE0062">
        <w:trPr>
          <w:trHeight w:val="274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0062" w:rsidRDefault="00DE0062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1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0062" w:rsidRDefault="00DE0062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Náročnosti tématu práce</w:t>
            </w:r>
          </w:p>
          <w:p w:rsidR="00DE0062" w:rsidRDefault="00DE0062">
            <w:pPr>
              <w:rPr>
                <w:snapToGrid w:val="0"/>
                <w:color w:val="000000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0062" w:rsidRDefault="00DE0062" w:rsidP="00613BDA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0062" w:rsidRDefault="00DE0062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0062" w:rsidRDefault="00DE0062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0062" w:rsidRDefault="00DE0062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0062" w:rsidRDefault="00DE0062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0062" w:rsidRDefault="00DE0062">
            <w:pPr>
              <w:jc w:val="right"/>
              <w:rPr>
                <w:snapToGrid w:val="0"/>
                <w:color w:val="000000"/>
              </w:rPr>
            </w:pPr>
          </w:p>
        </w:tc>
      </w:tr>
      <w:tr w:rsidR="00DE0062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0062" w:rsidRDefault="00DE0062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2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0062" w:rsidRDefault="00DE0062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0062" w:rsidRDefault="00DE0062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0062" w:rsidRDefault="00DE0062" w:rsidP="00613BD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0062" w:rsidRDefault="00DE0062" w:rsidP="00613BDA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0062" w:rsidRDefault="00DE0062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0062" w:rsidRDefault="00DE0062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0062" w:rsidRDefault="00DE0062">
            <w:pPr>
              <w:jc w:val="right"/>
              <w:rPr>
                <w:snapToGrid w:val="0"/>
                <w:color w:val="000000"/>
              </w:rPr>
            </w:pPr>
          </w:p>
        </w:tc>
      </w:tr>
      <w:tr w:rsidR="00DE0062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0062" w:rsidRDefault="00DE0062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3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0062" w:rsidRDefault="00DE0062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Teoretické části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0062" w:rsidRDefault="00DE0062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0062" w:rsidRDefault="00DE0062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0062" w:rsidRDefault="00DE0062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0062" w:rsidRDefault="00DE0062" w:rsidP="00613BDA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0062" w:rsidRDefault="00DE0062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0062" w:rsidRDefault="00DE0062">
            <w:pPr>
              <w:jc w:val="right"/>
              <w:rPr>
                <w:snapToGrid w:val="0"/>
                <w:color w:val="000000"/>
              </w:rPr>
            </w:pPr>
          </w:p>
        </w:tc>
      </w:tr>
      <w:tr w:rsidR="00DE0062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0062" w:rsidRDefault="00DE0062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4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0062" w:rsidRDefault="00DE0062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Praktické části práce</w:t>
            </w:r>
          </w:p>
          <w:p w:rsidR="00DE0062" w:rsidRDefault="00DE0062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(analytická část)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0062" w:rsidRDefault="00DE0062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0062" w:rsidRDefault="00DE0062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0062" w:rsidRDefault="00DE0062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0062" w:rsidRDefault="00DE0062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0062" w:rsidRDefault="00DE0062" w:rsidP="00613BDA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0062" w:rsidRDefault="00DE0062">
            <w:pPr>
              <w:jc w:val="right"/>
              <w:rPr>
                <w:snapToGrid w:val="0"/>
                <w:color w:val="000000"/>
              </w:rPr>
            </w:pPr>
          </w:p>
        </w:tc>
      </w:tr>
      <w:tr w:rsidR="00DE0062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0062" w:rsidRDefault="00DE0062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5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0062" w:rsidRDefault="00DE0062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Praktické části práce</w:t>
            </w:r>
          </w:p>
          <w:p w:rsidR="00DE0062" w:rsidRDefault="00DE0062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(řešící část)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0062" w:rsidRDefault="00DE0062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0062" w:rsidRDefault="00DE0062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0062" w:rsidRDefault="00DE0062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0062" w:rsidRDefault="00DE0062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0062" w:rsidRDefault="00DE0062" w:rsidP="00613BDA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0062" w:rsidRDefault="00DE0062">
            <w:pPr>
              <w:jc w:val="right"/>
              <w:rPr>
                <w:snapToGrid w:val="0"/>
                <w:color w:val="000000"/>
              </w:rPr>
            </w:pPr>
          </w:p>
        </w:tc>
      </w:tr>
      <w:tr w:rsidR="00DE0062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0062" w:rsidRDefault="00DE0062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6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0062" w:rsidRDefault="00DE0062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Formální úrovně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0062" w:rsidRDefault="00DE0062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0062" w:rsidRDefault="00DE0062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0062" w:rsidRDefault="00DE0062" w:rsidP="00613BDA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0062" w:rsidRDefault="00DE0062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0062" w:rsidRDefault="00DE0062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0062" w:rsidRDefault="00DE0062">
            <w:pPr>
              <w:jc w:val="right"/>
              <w:rPr>
                <w:snapToGrid w:val="0"/>
                <w:color w:val="000000"/>
              </w:rPr>
            </w:pPr>
          </w:p>
        </w:tc>
      </w:tr>
    </w:tbl>
    <w:p w:rsidR="00DE0062" w:rsidRDefault="00DE0062">
      <w:pPr>
        <w:sectPr w:rsidR="00DE0062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DE0062" w:rsidRDefault="00DE0062"/>
    <w:p w:rsidR="00DE0062" w:rsidRDefault="00DE0062">
      <w:pPr>
        <w:jc w:val="both"/>
      </w:pPr>
    </w:p>
    <w:p w:rsidR="00DE0062" w:rsidRDefault="00DE0062">
      <w:pPr>
        <w:jc w:val="both"/>
      </w:pPr>
    </w:p>
    <w:p w:rsidR="00DE0062" w:rsidRDefault="00DE0062">
      <w:pPr>
        <w:jc w:val="both"/>
      </w:pPr>
      <w:r>
        <w:t xml:space="preserve">Hodnocení v jednotlivých kritériích označte znakem </w:t>
      </w:r>
      <w:r>
        <w:rPr>
          <w:b/>
          <w:bCs/>
        </w:rPr>
        <w:t>X)</w:t>
      </w:r>
      <w:r>
        <w:t xml:space="preserve"> v příslušné úrovni.</w:t>
      </w:r>
    </w:p>
    <w:p w:rsidR="00DE0062" w:rsidRDefault="00DE0062">
      <w:pPr>
        <w:jc w:val="both"/>
      </w:pPr>
    </w:p>
    <w:p w:rsidR="00DE0062" w:rsidRDefault="00DE0062">
      <w:pPr>
        <w:jc w:val="both"/>
      </w:pPr>
    </w:p>
    <w:p w:rsidR="00DE0062" w:rsidRDefault="00DE0062">
      <w:pPr>
        <w:jc w:val="both"/>
      </w:pPr>
    </w:p>
    <w:p w:rsidR="00DE0062" w:rsidRDefault="00DE0062">
      <w:pPr>
        <w:jc w:val="both"/>
      </w:pPr>
    </w:p>
    <w:p w:rsidR="00DE0062" w:rsidRDefault="00DE0062">
      <w:pPr>
        <w:jc w:val="both"/>
      </w:pPr>
    </w:p>
    <w:p w:rsidR="00DE0062" w:rsidRDefault="00DE0062">
      <w:pPr>
        <w:jc w:val="both"/>
      </w:pPr>
    </w:p>
    <w:p w:rsidR="00DE0062" w:rsidRDefault="00DE0062">
      <w:pPr>
        <w:jc w:val="both"/>
      </w:pPr>
    </w:p>
    <w:p w:rsidR="00DE0062" w:rsidRDefault="00DE0062">
      <w:pPr>
        <w:jc w:val="both"/>
      </w:pPr>
    </w:p>
    <w:p w:rsidR="00DE0062" w:rsidRDefault="00DE0062">
      <w:pPr>
        <w:jc w:val="both"/>
      </w:pPr>
    </w:p>
    <w:p w:rsidR="00DE0062" w:rsidRDefault="00DE0062">
      <w:pPr>
        <w:jc w:val="both"/>
      </w:pPr>
    </w:p>
    <w:p w:rsidR="00DE0062" w:rsidRDefault="00DE0062">
      <w:pPr>
        <w:jc w:val="both"/>
      </w:pPr>
    </w:p>
    <w:p w:rsidR="00DE0062" w:rsidRDefault="00DE0062">
      <w:pPr>
        <w:jc w:val="both"/>
      </w:pPr>
    </w:p>
    <w:p w:rsidR="00DE0062" w:rsidRDefault="00DE0062">
      <w:pPr>
        <w:jc w:val="both"/>
      </w:pPr>
    </w:p>
    <w:p w:rsidR="00DE0062" w:rsidRDefault="00DE0062">
      <w:pPr>
        <w:jc w:val="both"/>
      </w:pPr>
      <w:r>
        <w:t>Celkové hodnocení práce a otázky k obhajobě:</w:t>
      </w:r>
    </w:p>
    <w:p w:rsidR="00DE0062" w:rsidRDefault="00DE0062">
      <w:pPr>
        <w:jc w:val="both"/>
      </w:pPr>
      <w:r>
        <w:t>(otázky uvádí vedoucí práce i oponent)</w:t>
      </w:r>
    </w:p>
    <w:p w:rsidR="00DE0062" w:rsidRDefault="00DE0062">
      <w:pPr>
        <w:jc w:val="both"/>
      </w:pPr>
    </w:p>
    <w:p w:rsidR="00DE0062" w:rsidRDefault="00DE0062">
      <w:pPr>
        <w:jc w:val="both"/>
      </w:pPr>
      <w:r>
        <w:t>Zpracovatelka využila vhodnou literaturu, ale zachází s ní kompilačně bez vlastních komentářů, které by si některé pasáže zasloužily. Místy (s.33) se vyjadřuje heslovitě a bez vysvětlujících souvislostí, což působí neorganicky. K použité metodologii, která je vystavěna na pozorování a posouzení odhadem, lze mít výhrady spíše ve fázi koncepční a v interpretačním dotažení. Přesto jsou výsledky ilustrativní, i když zjištěné rozdíly lze vysvětlovat i jinak.</w:t>
      </w:r>
    </w:p>
    <w:p w:rsidR="00DE0062" w:rsidRDefault="00DE0062">
      <w:pPr>
        <w:jc w:val="both"/>
      </w:pPr>
    </w:p>
    <w:p w:rsidR="00DE0062" w:rsidRDefault="00DE0062">
      <w:pPr>
        <w:jc w:val="both"/>
      </w:pPr>
    </w:p>
    <w:p w:rsidR="00DE0062" w:rsidRDefault="00DE0062">
      <w:pPr>
        <w:jc w:val="both"/>
      </w:pPr>
    </w:p>
    <w:p w:rsidR="00DE0062" w:rsidRDefault="00DE0062">
      <w:pPr>
        <w:jc w:val="both"/>
      </w:pPr>
    </w:p>
    <w:p w:rsidR="00DE0062" w:rsidRDefault="00DE0062">
      <w:pPr>
        <w:jc w:val="both"/>
      </w:pPr>
    </w:p>
    <w:p w:rsidR="00DE0062" w:rsidRDefault="00DE0062">
      <w:pPr>
        <w:jc w:val="both"/>
      </w:pPr>
    </w:p>
    <w:p w:rsidR="00DE0062" w:rsidRDefault="00DE0062">
      <w:pPr>
        <w:jc w:val="both"/>
      </w:pPr>
    </w:p>
    <w:p w:rsidR="00DE0062" w:rsidRDefault="00DE0062">
      <w:pPr>
        <w:jc w:val="both"/>
      </w:pPr>
    </w:p>
    <w:p w:rsidR="00DE0062" w:rsidRDefault="00DE0062">
      <w:pPr>
        <w:jc w:val="both"/>
      </w:pPr>
    </w:p>
    <w:p w:rsidR="00DE0062" w:rsidRDefault="00DE0062">
      <w:pPr>
        <w:jc w:val="both"/>
      </w:pPr>
    </w:p>
    <w:p w:rsidR="00DE0062" w:rsidRDefault="00DE0062">
      <w:pPr>
        <w:jc w:val="both"/>
      </w:pPr>
    </w:p>
    <w:p w:rsidR="00DE0062" w:rsidRDefault="00DE0062">
      <w:pPr>
        <w:jc w:val="both"/>
      </w:pPr>
    </w:p>
    <w:p w:rsidR="00DE0062" w:rsidRDefault="00DE0062">
      <w:pPr>
        <w:jc w:val="both"/>
      </w:pPr>
    </w:p>
    <w:p w:rsidR="00DE0062" w:rsidRDefault="00DE0062">
      <w:pPr>
        <w:jc w:val="both"/>
      </w:pPr>
    </w:p>
    <w:p w:rsidR="00DE0062" w:rsidRDefault="00DE0062">
      <w:pPr>
        <w:jc w:val="both"/>
      </w:pPr>
    </w:p>
    <w:p w:rsidR="00DE0062" w:rsidRDefault="00DE0062">
      <w:pPr>
        <w:jc w:val="both"/>
      </w:pPr>
    </w:p>
    <w:p w:rsidR="00DE0062" w:rsidRDefault="00DE0062">
      <w:pPr>
        <w:jc w:val="both"/>
      </w:pPr>
    </w:p>
    <w:p w:rsidR="00DE0062" w:rsidRDefault="00DE0062">
      <w:pPr>
        <w:jc w:val="both"/>
      </w:pPr>
    </w:p>
    <w:p w:rsidR="00DE0062" w:rsidRDefault="00DE0062">
      <w:pPr>
        <w:jc w:val="both"/>
      </w:pPr>
      <w:r>
        <w:t>Návrh na klasifikaci bakalářské práce:</w:t>
      </w:r>
      <w:r>
        <w:tab/>
        <w:t>D - uspokojivě</w:t>
      </w:r>
    </w:p>
    <w:p w:rsidR="00DE0062" w:rsidRDefault="00DE0062">
      <w:pPr>
        <w:jc w:val="both"/>
      </w:pPr>
    </w:p>
    <w:p w:rsidR="00DE0062" w:rsidRDefault="00DE0062">
      <w:pPr>
        <w:jc w:val="both"/>
      </w:pPr>
    </w:p>
    <w:p w:rsidR="00DE0062" w:rsidRDefault="00DE0062">
      <w:pPr>
        <w:jc w:val="both"/>
      </w:pPr>
    </w:p>
    <w:p w:rsidR="00DE0062" w:rsidRDefault="00DE0062" w:rsidP="0080594F">
      <w:pPr>
        <w:jc w:val="both"/>
      </w:pPr>
      <w:r>
        <w:t>V Uherském Hradišti dne 3.6.2009</w:t>
      </w:r>
    </w:p>
    <w:p w:rsidR="00DE0062" w:rsidRDefault="00DE0062" w:rsidP="0080594F">
      <w:pPr>
        <w:jc w:val="both"/>
      </w:pPr>
    </w:p>
    <w:p w:rsidR="00DE0062" w:rsidRDefault="00DE0062" w:rsidP="0080594F">
      <w:pPr>
        <w:jc w:val="both"/>
      </w:pPr>
    </w:p>
    <w:p w:rsidR="00DE0062" w:rsidRDefault="00DE0062" w:rsidP="0080594F">
      <w:pPr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Mgr. Miroslav Bláha, v.r.   </w:t>
      </w:r>
    </w:p>
    <w:p w:rsidR="00DE0062" w:rsidRDefault="00DE0062">
      <w:pPr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podpis oponenta BP</w:t>
      </w:r>
    </w:p>
    <w:p w:rsidR="00DE0062" w:rsidRDefault="00DE0062">
      <w:pPr>
        <w:jc w:val="both"/>
      </w:pPr>
      <w:r>
        <w:t xml:space="preserve">Pro klasifikaci použijte tuto stupnici: </w:t>
      </w:r>
    </w:p>
    <w:p w:rsidR="00DE0062" w:rsidRDefault="00DE0062">
      <w:pPr>
        <w:jc w:val="both"/>
      </w:pPr>
    </w:p>
    <w:tbl>
      <w:tblPr>
        <w:tblW w:w="0" w:type="auto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93"/>
        <w:gridCol w:w="1750"/>
        <w:gridCol w:w="1929"/>
        <w:gridCol w:w="1698"/>
        <w:gridCol w:w="1623"/>
      </w:tblGrid>
      <w:tr w:rsidR="00DE0062">
        <w:trPr>
          <w:trHeight w:val="340"/>
        </w:trPr>
        <w:tc>
          <w:tcPr>
            <w:tcW w:w="2193" w:type="dxa"/>
            <w:tcBorders>
              <w:top w:val="single" w:sz="12" w:space="0" w:color="auto"/>
            </w:tcBorders>
          </w:tcPr>
          <w:p w:rsidR="00DE0062" w:rsidRDefault="00DE0062">
            <w:pPr>
              <w:jc w:val="both"/>
            </w:pPr>
            <w:r>
              <w:t>Stupeň klasifikace:</w:t>
            </w:r>
          </w:p>
        </w:tc>
        <w:tc>
          <w:tcPr>
            <w:tcW w:w="1750" w:type="dxa"/>
            <w:tcBorders>
              <w:top w:val="single" w:sz="12" w:space="0" w:color="auto"/>
            </w:tcBorders>
          </w:tcPr>
          <w:p w:rsidR="00DE0062" w:rsidRDefault="00DE0062">
            <w:r>
              <w:rPr>
                <w:b/>
                <w:bCs/>
              </w:rPr>
              <w:t xml:space="preserve">  A</w:t>
            </w:r>
            <w:r>
              <w:t xml:space="preserve"> - výborně</w:t>
            </w:r>
          </w:p>
        </w:tc>
        <w:tc>
          <w:tcPr>
            <w:tcW w:w="1929" w:type="dxa"/>
            <w:tcBorders>
              <w:top w:val="single" w:sz="12" w:space="0" w:color="auto"/>
            </w:tcBorders>
          </w:tcPr>
          <w:p w:rsidR="00DE0062" w:rsidRDefault="00DE0062">
            <w:pPr>
              <w:jc w:val="center"/>
            </w:pPr>
            <w:r>
              <w:rPr>
                <w:b/>
                <w:bCs/>
              </w:rPr>
              <w:t>B</w:t>
            </w:r>
            <w:r>
              <w:t xml:space="preserve"> - velmi dobře</w:t>
            </w:r>
          </w:p>
        </w:tc>
        <w:tc>
          <w:tcPr>
            <w:tcW w:w="1698" w:type="dxa"/>
            <w:tcBorders>
              <w:top w:val="single" w:sz="12" w:space="0" w:color="auto"/>
            </w:tcBorders>
          </w:tcPr>
          <w:p w:rsidR="00DE0062" w:rsidRDefault="00DE0062">
            <w:pPr>
              <w:jc w:val="center"/>
            </w:pPr>
            <w:r>
              <w:rPr>
                <w:b/>
                <w:bCs/>
              </w:rPr>
              <w:t>C</w:t>
            </w:r>
            <w:r>
              <w:t xml:space="preserve"> - dobře</w:t>
            </w:r>
          </w:p>
        </w:tc>
        <w:tc>
          <w:tcPr>
            <w:tcW w:w="1623" w:type="dxa"/>
            <w:tcBorders>
              <w:top w:val="single" w:sz="12" w:space="0" w:color="auto"/>
            </w:tcBorders>
          </w:tcPr>
          <w:p w:rsidR="00DE0062" w:rsidRDefault="00DE0062">
            <w:pPr>
              <w:jc w:val="center"/>
            </w:pPr>
            <w:r>
              <w:rPr>
                <w:b/>
                <w:bCs/>
              </w:rPr>
              <w:t>D</w:t>
            </w:r>
            <w:r>
              <w:t xml:space="preserve"> - uspokojivě</w:t>
            </w:r>
          </w:p>
        </w:tc>
      </w:tr>
      <w:tr w:rsidR="00DE0062">
        <w:trPr>
          <w:trHeight w:val="358"/>
        </w:trPr>
        <w:tc>
          <w:tcPr>
            <w:tcW w:w="2193" w:type="dxa"/>
            <w:tcBorders>
              <w:bottom w:val="single" w:sz="12" w:space="0" w:color="auto"/>
            </w:tcBorders>
          </w:tcPr>
          <w:p w:rsidR="00DE0062" w:rsidRDefault="00DE0062">
            <w:pPr>
              <w:jc w:val="both"/>
            </w:pPr>
          </w:p>
        </w:tc>
        <w:tc>
          <w:tcPr>
            <w:tcW w:w="1750" w:type="dxa"/>
            <w:tcBorders>
              <w:bottom w:val="single" w:sz="12" w:space="0" w:color="auto"/>
            </w:tcBorders>
          </w:tcPr>
          <w:p w:rsidR="00DE0062" w:rsidRDefault="00DE0062">
            <w:pPr>
              <w:jc w:val="center"/>
            </w:pPr>
            <w:r>
              <w:rPr>
                <w:b/>
                <w:bCs/>
              </w:rPr>
              <w:t>E</w:t>
            </w:r>
            <w:r>
              <w:t xml:space="preserve"> - dostatečně</w:t>
            </w:r>
          </w:p>
        </w:tc>
        <w:tc>
          <w:tcPr>
            <w:tcW w:w="1929" w:type="dxa"/>
            <w:tcBorders>
              <w:bottom w:val="single" w:sz="12" w:space="0" w:color="auto"/>
            </w:tcBorders>
          </w:tcPr>
          <w:p w:rsidR="00DE0062" w:rsidRDefault="00DE0062">
            <w:pPr>
              <w:jc w:val="center"/>
            </w:pPr>
            <w:r>
              <w:rPr>
                <w:b/>
                <w:bCs/>
              </w:rPr>
              <w:t>F</w:t>
            </w:r>
            <w:r>
              <w:t>-nedostatečně</w:t>
            </w:r>
          </w:p>
        </w:tc>
        <w:tc>
          <w:tcPr>
            <w:tcW w:w="1698" w:type="dxa"/>
            <w:tcBorders>
              <w:bottom w:val="single" w:sz="12" w:space="0" w:color="auto"/>
            </w:tcBorders>
          </w:tcPr>
          <w:p w:rsidR="00DE0062" w:rsidRDefault="00DE0062">
            <w:pPr>
              <w:jc w:val="center"/>
            </w:pPr>
          </w:p>
        </w:tc>
        <w:tc>
          <w:tcPr>
            <w:tcW w:w="1623" w:type="dxa"/>
            <w:tcBorders>
              <w:bottom w:val="single" w:sz="12" w:space="0" w:color="auto"/>
            </w:tcBorders>
          </w:tcPr>
          <w:p w:rsidR="00DE0062" w:rsidRDefault="00DE0062">
            <w:pPr>
              <w:jc w:val="center"/>
            </w:pPr>
          </w:p>
        </w:tc>
      </w:tr>
    </w:tbl>
    <w:p w:rsidR="00DE0062" w:rsidRDefault="00DE0062">
      <w:pPr>
        <w:jc w:val="both"/>
        <w:rPr>
          <w:sz w:val="22"/>
          <w:szCs w:val="22"/>
        </w:rPr>
      </w:pPr>
    </w:p>
    <w:p w:rsidR="00DE0062" w:rsidRDefault="00DE0062">
      <w:pPr>
        <w:jc w:val="both"/>
        <w:rPr>
          <w:sz w:val="22"/>
          <w:szCs w:val="22"/>
        </w:rPr>
      </w:pPr>
      <w:r>
        <w:rPr>
          <w:sz w:val="22"/>
          <w:szCs w:val="22"/>
        </w:rPr>
        <w:t>Při návrhu klasifikace nedostatečně (</w:t>
      </w:r>
      <w:r>
        <w:rPr>
          <w:b/>
          <w:bCs/>
          <w:sz w:val="22"/>
          <w:szCs w:val="22"/>
        </w:rPr>
        <w:t>F</w:t>
      </w:r>
      <w:r>
        <w:rPr>
          <w:sz w:val="22"/>
          <w:szCs w:val="22"/>
        </w:rPr>
        <w:t>), se doporučuje přítomnost příslušného hodnotitele.</w:t>
      </w:r>
    </w:p>
    <w:p w:rsidR="00DE0062" w:rsidRDefault="00DE0062">
      <w:pPr>
        <w:jc w:val="both"/>
        <w:rPr>
          <w:b/>
          <w:bCs/>
        </w:rPr>
      </w:pPr>
    </w:p>
    <w:p w:rsidR="00DE0062" w:rsidRDefault="00DE0062">
      <w:pPr>
        <w:jc w:val="both"/>
        <w:rPr>
          <w:b/>
          <w:bCs/>
        </w:rPr>
      </w:pPr>
    </w:p>
    <w:p w:rsidR="00DE0062" w:rsidRDefault="00DE0062">
      <w:pPr>
        <w:jc w:val="both"/>
        <w:rPr>
          <w:b/>
          <w:bCs/>
        </w:rPr>
      </w:pPr>
    </w:p>
    <w:p w:rsidR="00DE0062" w:rsidRDefault="00DE0062">
      <w:pPr>
        <w:jc w:val="both"/>
        <w:rPr>
          <w:b/>
          <w:bCs/>
        </w:rPr>
      </w:pPr>
    </w:p>
    <w:p w:rsidR="00DE0062" w:rsidRDefault="00DE0062">
      <w:pPr>
        <w:jc w:val="both"/>
        <w:rPr>
          <w:b/>
          <w:bCs/>
        </w:rPr>
      </w:pPr>
    </w:p>
    <w:p w:rsidR="00DE0062" w:rsidRDefault="00DE0062">
      <w:pPr>
        <w:jc w:val="both"/>
        <w:rPr>
          <w:b/>
          <w:bCs/>
        </w:rPr>
      </w:pPr>
    </w:p>
    <w:p w:rsidR="00DE0062" w:rsidRDefault="00DE0062">
      <w:pPr>
        <w:jc w:val="both"/>
        <w:rPr>
          <w:b/>
          <w:bCs/>
        </w:rPr>
      </w:pPr>
      <w:r>
        <w:rPr>
          <w:b/>
          <w:bCs/>
        </w:rPr>
        <w:t>Hodnocení kritérií:</w:t>
      </w:r>
    </w:p>
    <w:p w:rsidR="00DE0062" w:rsidRDefault="00DE0062">
      <w:pPr>
        <w:jc w:val="both"/>
      </w:pPr>
    </w:p>
    <w:p w:rsidR="00DE0062" w:rsidRDefault="00DE0062">
      <w:pPr>
        <w:jc w:val="both"/>
      </w:pPr>
      <w:r>
        <w:t>Kritéria se hodnotí stupněm hodnocení podle stupnice ECTS podle následující tabulky:</w:t>
      </w:r>
    </w:p>
    <w:p w:rsidR="00DE0062" w:rsidRDefault="00DE0062">
      <w:pPr>
        <w:jc w:val="both"/>
      </w:pPr>
    </w:p>
    <w:p w:rsidR="00DE0062" w:rsidRDefault="00DE0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jc w:val="both"/>
      </w:pPr>
      <w:r>
        <w:t>Stupeň ECTS                        Slovní vyjádření                         Číselné vyjádření</w:t>
      </w:r>
    </w:p>
    <w:p w:rsidR="00DE0062" w:rsidRDefault="00DE0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A</w:t>
      </w:r>
      <w:r>
        <w:tab/>
      </w:r>
      <w:r>
        <w:tab/>
      </w:r>
      <w:r>
        <w:tab/>
        <w:t xml:space="preserve">    výborně</w:t>
      </w:r>
      <w:r>
        <w:tab/>
      </w:r>
      <w:r>
        <w:tab/>
      </w:r>
      <w:r>
        <w:tab/>
        <w:t xml:space="preserve"> </w:t>
      </w:r>
      <w:r>
        <w:tab/>
        <w:t>1</w:t>
      </w:r>
    </w:p>
    <w:p w:rsidR="00DE0062" w:rsidRDefault="00DE0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B</w:t>
      </w:r>
      <w:r>
        <w:tab/>
      </w:r>
      <w:r>
        <w:tab/>
      </w:r>
      <w:r>
        <w:tab/>
        <w:t>velmi dobře</w:t>
      </w:r>
      <w:r>
        <w:tab/>
      </w:r>
      <w:r>
        <w:tab/>
      </w:r>
      <w:r>
        <w:tab/>
      </w:r>
      <w:r>
        <w:tab/>
        <w:t>1,50</w:t>
      </w:r>
    </w:p>
    <w:p w:rsidR="00DE0062" w:rsidRDefault="00DE0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C</w:t>
      </w:r>
      <w:r>
        <w:tab/>
      </w:r>
      <w:r>
        <w:tab/>
      </w:r>
      <w:r>
        <w:tab/>
        <w:t xml:space="preserve">      dobře</w:t>
      </w:r>
      <w:r>
        <w:tab/>
      </w:r>
      <w:r>
        <w:tab/>
      </w:r>
      <w:r>
        <w:tab/>
      </w:r>
      <w:r>
        <w:tab/>
        <w:t>2</w:t>
      </w:r>
    </w:p>
    <w:p w:rsidR="00DE0062" w:rsidRDefault="00DE0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D</w:t>
      </w:r>
      <w:r>
        <w:tab/>
      </w:r>
      <w:r>
        <w:tab/>
      </w:r>
      <w:r>
        <w:tab/>
        <w:t xml:space="preserve">  uspokojivě</w:t>
      </w:r>
      <w:r>
        <w:tab/>
      </w:r>
      <w:r>
        <w:tab/>
      </w:r>
      <w:r>
        <w:tab/>
      </w:r>
      <w:r>
        <w:tab/>
        <w:t>2,50</w:t>
      </w:r>
    </w:p>
    <w:p w:rsidR="00DE0062" w:rsidRDefault="00DE0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E</w:t>
      </w:r>
      <w:r>
        <w:tab/>
      </w:r>
      <w:r>
        <w:tab/>
      </w:r>
      <w:r>
        <w:tab/>
        <w:t xml:space="preserve">  dostatečně</w:t>
      </w:r>
      <w:r>
        <w:tab/>
      </w:r>
      <w:r>
        <w:tab/>
      </w:r>
      <w:r>
        <w:tab/>
      </w:r>
      <w:r>
        <w:tab/>
        <w:t>3</w:t>
      </w:r>
    </w:p>
    <w:p w:rsidR="00DE0062" w:rsidRDefault="00DE0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8"/>
        <w:jc w:val="both"/>
      </w:pPr>
      <w:r>
        <w:t>F</w:t>
      </w:r>
      <w:r>
        <w:tab/>
      </w:r>
      <w:r>
        <w:tab/>
      </w:r>
      <w:r>
        <w:tab/>
        <w:t>nedostatečně</w:t>
      </w:r>
      <w:r>
        <w:tab/>
      </w:r>
      <w:r>
        <w:tab/>
      </w:r>
      <w:r>
        <w:tab/>
      </w:r>
      <w:r>
        <w:tab/>
        <w:t>-</w:t>
      </w:r>
    </w:p>
    <w:p w:rsidR="00DE0062" w:rsidRDefault="00DE0062">
      <w:pPr>
        <w:jc w:val="both"/>
      </w:pPr>
    </w:p>
    <w:p w:rsidR="00DE0062" w:rsidRDefault="00DE0062">
      <w:pPr>
        <w:jc w:val="both"/>
      </w:pPr>
      <w:r>
        <w:t>Hodnocení v jednotlivých kritériích označte znakem X.</w:t>
      </w:r>
    </w:p>
    <w:p w:rsidR="00DE0062" w:rsidRDefault="00DE0062">
      <w:pPr>
        <w:jc w:val="both"/>
      </w:pPr>
    </w:p>
    <w:p w:rsidR="00DE0062" w:rsidRDefault="00DE0062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Kritérium 1. Hodnocení náročnosti tématu práce</w:t>
      </w:r>
    </w:p>
    <w:p w:rsidR="00DE0062" w:rsidRDefault="00DE0062">
      <w:pPr>
        <w:jc w:val="both"/>
      </w:pPr>
      <w:r>
        <w:t>Toto kritérium hodnotí originalitu zvoleného tématu, jeho zaměření na studijní obor, složitost řešené problematiky, náročnost na teoretické i praktické informační zdroje.</w:t>
      </w:r>
    </w:p>
    <w:p w:rsidR="00DE0062" w:rsidRDefault="00DE0062">
      <w:pPr>
        <w:jc w:val="both"/>
      </w:pPr>
    </w:p>
    <w:p w:rsidR="00DE0062" w:rsidRDefault="00DE0062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Kritérium 2. Hodnocení splnění cílů práce</w:t>
      </w:r>
    </w:p>
    <w:p w:rsidR="00DE0062" w:rsidRDefault="00DE0062">
      <w:pPr>
        <w:jc w:val="both"/>
      </w:pPr>
      <w:r>
        <w:t>Toto kritérium hodností splnění zadání práce a na základě zadání definovaných cílů práce, které musí být součástí úvodu.</w:t>
      </w:r>
    </w:p>
    <w:p w:rsidR="00DE0062" w:rsidRDefault="00DE0062">
      <w:pPr>
        <w:jc w:val="both"/>
      </w:pPr>
    </w:p>
    <w:p w:rsidR="00DE0062" w:rsidRDefault="00DE0062">
      <w:pPr>
        <w:jc w:val="both"/>
        <w:rPr>
          <w:b/>
          <w:bCs/>
        </w:rPr>
      </w:pPr>
      <w:r>
        <w:rPr>
          <w:b/>
          <w:bCs/>
          <w:u w:val="single"/>
        </w:rPr>
        <w:t>Kritérium 3. Hodnocení teoretické části práce</w:t>
      </w:r>
    </w:p>
    <w:p w:rsidR="00DE0062" w:rsidRDefault="00DE0062">
      <w:pPr>
        <w:jc w:val="both"/>
      </w:pPr>
      <w:r>
        <w:t>Hodnotí se především výběr teoretických disciplín, jejich možná aplikace pro řešení tématu, podíl poznatků získaných během studia, tak i studium odborné literatury a dalších informačních zdrojů. Hodnotí se rovněž způsob i úroveň citací. V teoretické části nelze uvádět poznatky, které nejsou využity v praktické části.</w:t>
      </w:r>
    </w:p>
    <w:p w:rsidR="00DE0062" w:rsidRDefault="00DE0062">
      <w:pPr>
        <w:jc w:val="both"/>
      </w:pPr>
    </w:p>
    <w:p w:rsidR="00DE0062" w:rsidRDefault="00DE0062">
      <w:pPr>
        <w:jc w:val="both"/>
        <w:rPr>
          <w:b/>
          <w:bCs/>
        </w:rPr>
      </w:pPr>
      <w:r>
        <w:rPr>
          <w:b/>
          <w:bCs/>
          <w:u w:val="single"/>
        </w:rPr>
        <w:t xml:space="preserve">Kritérium 4. Hodnocení praktické části práce </w:t>
      </w:r>
      <w:r>
        <w:rPr>
          <w:b/>
          <w:bCs/>
        </w:rPr>
        <w:t>(analytická část)</w:t>
      </w:r>
    </w:p>
    <w:p w:rsidR="00DE0062" w:rsidRDefault="00DE0062">
      <w:pPr>
        <w:jc w:val="both"/>
      </w:pPr>
      <w:r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</w:p>
    <w:p w:rsidR="00DE0062" w:rsidRDefault="00DE0062">
      <w:pPr>
        <w:jc w:val="both"/>
      </w:pPr>
    </w:p>
    <w:p w:rsidR="00DE0062" w:rsidRDefault="00DE0062">
      <w:pPr>
        <w:jc w:val="both"/>
        <w:rPr>
          <w:b/>
          <w:bCs/>
        </w:rPr>
      </w:pPr>
      <w:r>
        <w:rPr>
          <w:b/>
          <w:bCs/>
          <w:u w:val="single"/>
        </w:rPr>
        <w:t xml:space="preserve">Kritérium 5. Hodnocení praktické části práce </w:t>
      </w:r>
      <w:r>
        <w:rPr>
          <w:b/>
          <w:bCs/>
        </w:rPr>
        <w:t>(řešící část)</w:t>
      </w:r>
    </w:p>
    <w:p w:rsidR="00DE0062" w:rsidRDefault="00DE0062">
      <w:pPr>
        <w:jc w:val="both"/>
      </w:pPr>
      <w:r>
        <w:t>Hodnotí se věcná úroveň řešení problému, dosažení stanovených cílů, návaznost řešící části na analytickou část. Hodnotí se logická struktura řešení problému, popřípadě předpoklady jeho verifikace. Kritérium 5 hodnotí rovněž celkovou úroveň provázanosti teoretické                       a praktické části práce.</w:t>
      </w:r>
    </w:p>
    <w:p w:rsidR="00DE0062" w:rsidRDefault="00DE0062">
      <w:pPr>
        <w:jc w:val="both"/>
      </w:pPr>
    </w:p>
    <w:p w:rsidR="00DE0062" w:rsidRDefault="00DE0062">
      <w:pPr>
        <w:jc w:val="both"/>
        <w:rPr>
          <w:b/>
          <w:bCs/>
        </w:rPr>
      </w:pPr>
      <w:r>
        <w:rPr>
          <w:b/>
          <w:bCs/>
          <w:u w:val="single"/>
        </w:rPr>
        <w:t>Kritérium 6. Hodnocení formální úrovně práce</w:t>
      </w:r>
    </w:p>
    <w:p w:rsidR="00DE0062" w:rsidRDefault="00DE0062">
      <w:pPr>
        <w:jc w:val="both"/>
      </w:pPr>
      <w:r>
        <w:t>Hodnotí se gramatická úroveň, zvolené formulace, celková úroveň vyjadřování. Hodnotí se dodržování Směrnice rektora UTB o jednotné formální úpravě vysokoškolských kvalifikačních prací a normy ČSN o úpravě písemností zpracovávaných textovými editory.</w:t>
      </w:r>
    </w:p>
    <w:p w:rsidR="00DE0062" w:rsidRDefault="00DE0062">
      <w:pPr>
        <w:jc w:val="both"/>
      </w:pPr>
    </w:p>
    <w:p w:rsidR="00DE0062" w:rsidRDefault="00DE0062">
      <w:pPr>
        <w:jc w:val="both"/>
      </w:pPr>
      <w:r>
        <w:t>Navrhne-li vedoucí nebo oponent práce hodnocení kteréhokoliv kritéria stupněm nedostatečně (F), je celá práce hodnocena tímto stupněm.</w:t>
      </w:r>
    </w:p>
    <w:sectPr w:rsidR="00DE0062" w:rsidSect="00AE363A">
      <w:type w:val="continuous"/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0062" w:rsidRDefault="00DE0062">
      <w:r>
        <w:separator/>
      </w:r>
    </w:p>
  </w:endnote>
  <w:endnote w:type="continuationSeparator" w:id="1">
    <w:p w:rsidR="00DE0062" w:rsidRDefault="00DE00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0062" w:rsidRDefault="00DE0062">
      <w:r>
        <w:separator/>
      </w:r>
    </w:p>
  </w:footnote>
  <w:footnote w:type="continuationSeparator" w:id="1">
    <w:p w:rsidR="00DE0062" w:rsidRDefault="00DE00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062" w:rsidRPr="000B1E57" w:rsidRDefault="00DE0062" w:rsidP="000B1E57">
    <w:pPr>
      <w:pStyle w:val="Header"/>
      <w:jc w:val="right"/>
      <w:rPr>
        <w:rFonts w:ascii="Arial" w:hAnsi="Arial" w:cs="Arial"/>
      </w:rPr>
    </w:pPr>
    <w:r>
      <w:rPr>
        <w:rFonts w:ascii="Arial" w:hAnsi="Arial" w:cs="Arial"/>
      </w:rPr>
      <w:t>Příloha k protokolu o SZZK č…………. ze dne……………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56AE1"/>
    <w:multiLevelType w:val="hybridMultilevel"/>
    <w:tmpl w:val="F7A067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22B77A86"/>
    <w:multiLevelType w:val="singleLevel"/>
    <w:tmpl w:val="84BA75FC"/>
    <w:lvl w:ilvl="0">
      <w:start w:val="1"/>
      <w:numFmt w:val="bullet"/>
      <w:lvlText w:val="-"/>
      <w:lvlJc w:val="left"/>
      <w:pPr>
        <w:tabs>
          <w:tab w:val="num" w:pos="1020"/>
        </w:tabs>
        <w:ind w:left="1020" w:hanging="360"/>
      </w:pPr>
      <w:rPr>
        <w:rFonts w:hint="default"/>
      </w:rPr>
    </w:lvl>
  </w:abstractNum>
  <w:abstractNum w:abstractNumId="2">
    <w:nsid w:val="613C0E2D"/>
    <w:multiLevelType w:val="multilevel"/>
    <w:tmpl w:val="F7A06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56B62D9"/>
    <w:multiLevelType w:val="hybridMultilevel"/>
    <w:tmpl w:val="D8DE4036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embedSystemFonts/>
  <w:documentProtection w:edit="readOnly" w:enforcement="1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4CDD"/>
    <w:rsid w:val="000B1E57"/>
    <w:rsid w:val="001A7B17"/>
    <w:rsid w:val="00254A42"/>
    <w:rsid w:val="002B4A54"/>
    <w:rsid w:val="002D328D"/>
    <w:rsid w:val="00334807"/>
    <w:rsid w:val="003A05C3"/>
    <w:rsid w:val="0049158A"/>
    <w:rsid w:val="004E6674"/>
    <w:rsid w:val="00613BDA"/>
    <w:rsid w:val="0064749B"/>
    <w:rsid w:val="006A0030"/>
    <w:rsid w:val="008054C5"/>
    <w:rsid w:val="0080594F"/>
    <w:rsid w:val="00853106"/>
    <w:rsid w:val="00970D6B"/>
    <w:rsid w:val="009B62AA"/>
    <w:rsid w:val="00AE363A"/>
    <w:rsid w:val="00B76459"/>
    <w:rsid w:val="00BB4652"/>
    <w:rsid w:val="00BF2F91"/>
    <w:rsid w:val="00CD4CDD"/>
    <w:rsid w:val="00D403B1"/>
    <w:rsid w:val="00DD6253"/>
    <w:rsid w:val="00DE0062"/>
    <w:rsid w:val="00E4395C"/>
    <w:rsid w:val="00E601FE"/>
    <w:rsid w:val="00FB40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363A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E363A"/>
    <w:pPr>
      <w:keepNext/>
      <w:jc w:val="center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E363A"/>
    <w:pPr>
      <w:keepNext/>
      <w:jc w:val="center"/>
      <w:outlineLvl w:val="1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4749B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4749B"/>
    <w:rPr>
      <w:rFonts w:ascii="Cambria" w:hAnsi="Cambria" w:cs="Cambria"/>
      <w:b/>
      <w:bCs/>
      <w:i/>
      <w:iCs/>
      <w:sz w:val="28"/>
      <w:szCs w:val="28"/>
    </w:rPr>
  </w:style>
  <w:style w:type="paragraph" w:styleId="Title">
    <w:name w:val="Title"/>
    <w:basedOn w:val="Normal"/>
    <w:link w:val="TitleChar"/>
    <w:uiPriority w:val="99"/>
    <w:qFormat/>
    <w:rsid w:val="00AE363A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64749B"/>
    <w:rPr>
      <w:rFonts w:ascii="Cambria" w:hAnsi="Cambria" w:cs="Cambria"/>
      <w:b/>
      <w:bCs/>
      <w:kern w:val="28"/>
      <w:sz w:val="32"/>
      <w:szCs w:val="32"/>
    </w:rPr>
  </w:style>
  <w:style w:type="paragraph" w:styleId="DocumentMap">
    <w:name w:val="Document Map"/>
    <w:basedOn w:val="Normal"/>
    <w:link w:val="DocumentMapChar"/>
    <w:uiPriority w:val="99"/>
    <w:semiHidden/>
    <w:rsid w:val="00254A4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64749B"/>
    <w:rPr>
      <w:sz w:val="2"/>
      <w:szCs w:val="2"/>
    </w:rPr>
  </w:style>
  <w:style w:type="paragraph" w:styleId="Header">
    <w:name w:val="header"/>
    <w:basedOn w:val="Normal"/>
    <w:link w:val="HeaderChar"/>
    <w:uiPriority w:val="99"/>
    <w:rsid w:val="000B1E5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64749B"/>
    <w:rPr>
      <w:sz w:val="20"/>
      <w:szCs w:val="20"/>
    </w:rPr>
  </w:style>
  <w:style w:type="paragraph" w:styleId="Footer">
    <w:name w:val="footer"/>
    <w:basedOn w:val="Normal"/>
    <w:link w:val="FooterChar"/>
    <w:uiPriority w:val="99"/>
    <w:rsid w:val="000B1E5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4749B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</TotalTime>
  <Pages>3</Pages>
  <Words>579</Words>
  <Characters>3418</Characters>
  <Application>Microsoft Office Outlook</Application>
  <DocSecurity>8</DocSecurity>
  <Lines>0</Lines>
  <Paragraphs>0</Paragraphs>
  <ScaleCrop>false</ScaleCrop>
  <Company>FaME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Výjezdní jednání pracovníků FaME, Piešťany 9. - 10. 9. 1999.</dc:title>
  <dc:subject/>
  <dc:creator>Renata Machova</dc:creator>
  <cp:keywords/>
  <dc:description/>
  <cp:lastModifiedBy>Eva Skýbová</cp:lastModifiedBy>
  <cp:revision>8</cp:revision>
  <cp:lastPrinted>2009-05-07T06:49:00Z</cp:lastPrinted>
  <dcterms:created xsi:type="dcterms:W3CDTF">2009-05-31T08:19:00Z</dcterms:created>
  <dcterms:modified xsi:type="dcterms:W3CDTF">2009-06-03T11:15:00Z</dcterms:modified>
</cp:coreProperties>
</file>