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085" w:rsidRPr="000F2F55" w:rsidRDefault="000F3085" w:rsidP="000F3085">
      <w:pP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Univerzita Tomáše Bati ve Zlíně</w:t>
      </w:r>
    </w:p>
    <w:p w:rsidR="000F3085" w:rsidRPr="000F2F55" w:rsidRDefault="000F3085" w:rsidP="000F3085">
      <w:pPr>
        <w:pBdr>
          <w:bottom w:val="single" w:sz="4" w:space="1" w:color="auto"/>
        </w:pBd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Fakulta multimediálních komunikací</w:t>
      </w:r>
    </w:p>
    <w:p w:rsidR="000F3085" w:rsidRPr="000F2F55" w:rsidRDefault="000F3085" w:rsidP="000F3085">
      <w:pPr>
        <w:jc w:val="center"/>
        <w:rPr>
          <w:rFonts w:asciiTheme="minorHAnsi" w:hAnsiTheme="minorHAnsi"/>
          <w:b/>
          <w:sz w:val="24"/>
          <w:szCs w:val="24"/>
        </w:rPr>
      </w:pPr>
    </w:p>
    <w:p w:rsidR="000F3085" w:rsidRDefault="000F3085" w:rsidP="000F3085">
      <w:pPr>
        <w:jc w:val="center"/>
        <w:rPr>
          <w:rFonts w:asciiTheme="minorHAnsi" w:hAnsiTheme="minorHAnsi"/>
          <w:b/>
          <w:sz w:val="32"/>
          <w:szCs w:val="32"/>
        </w:rPr>
      </w:pPr>
      <w:r w:rsidRPr="000F2F55">
        <w:rPr>
          <w:rFonts w:asciiTheme="minorHAnsi" w:hAnsiTheme="minorHAnsi"/>
          <w:b/>
          <w:sz w:val="32"/>
          <w:szCs w:val="32"/>
        </w:rPr>
        <w:t xml:space="preserve">Hodnocení </w:t>
      </w:r>
      <w:r>
        <w:rPr>
          <w:rFonts w:asciiTheme="minorHAnsi" w:hAnsiTheme="minorHAnsi"/>
          <w:b/>
          <w:sz w:val="32"/>
          <w:szCs w:val="32"/>
        </w:rPr>
        <w:t>oponenta</w:t>
      </w:r>
      <w:r w:rsidRPr="000F2F55">
        <w:rPr>
          <w:rFonts w:asciiTheme="minorHAnsi" w:hAnsiTheme="minorHAnsi"/>
          <w:b/>
          <w:sz w:val="32"/>
          <w:szCs w:val="32"/>
        </w:rPr>
        <w:t xml:space="preserve"> </w:t>
      </w:r>
      <w:r>
        <w:rPr>
          <w:rFonts w:asciiTheme="minorHAnsi" w:hAnsiTheme="minorHAnsi"/>
          <w:b/>
          <w:sz w:val="32"/>
          <w:szCs w:val="32"/>
        </w:rPr>
        <w:t>diplomové</w:t>
      </w:r>
      <w:r w:rsidRPr="000F2F55">
        <w:rPr>
          <w:rFonts w:asciiTheme="minorHAnsi" w:hAnsiTheme="minorHAnsi"/>
          <w:b/>
          <w:sz w:val="32"/>
          <w:szCs w:val="32"/>
        </w:rPr>
        <w:t xml:space="preserve"> práce</w:t>
      </w:r>
    </w:p>
    <w:p w:rsidR="000F3085" w:rsidRPr="000F2F55" w:rsidRDefault="000F3085" w:rsidP="000F3085">
      <w:pPr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2160"/>
      </w:tblGrid>
      <w:tr w:rsidR="000F3085" w:rsidRPr="000F2F55" w:rsidTr="00974325">
        <w:tc>
          <w:tcPr>
            <w:tcW w:w="2988" w:type="dxa"/>
          </w:tcPr>
          <w:p w:rsidR="000F3085" w:rsidRPr="000F2F55" w:rsidRDefault="000F3085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Jméno a příjmení studenta</w:t>
            </w:r>
          </w:p>
        </w:tc>
        <w:tc>
          <w:tcPr>
            <w:tcW w:w="6660" w:type="dxa"/>
            <w:gridSpan w:val="2"/>
          </w:tcPr>
          <w:p w:rsidR="000F3085" w:rsidRPr="00B7456E" w:rsidRDefault="00810ECD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Bc</w:t>
            </w:r>
            <w:proofErr w:type="spellEnd"/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. </w:t>
            </w:r>
            <w:r w:rsidR="000F3085">
              <w:rPr>
                <w:rFonts w:asciiTheme="minorHAnsi" w:hAnsiTheme="minorHAnsi"/>
                <w:b/>
                <w:sz w:val="22"/>
                <w:szCs w:val="22"/>
              </w:rPr>
              <w:t>Jakub Koutek</w:t>
            </w:r>
          </w:p>
        </w:tc>
      </w:tr>
      <w:tr w:rsidR="000F3085" w:rsidRPr="000F2F55" w:rsidTr="00974325">
        <w:tc>
          <w:tcPr>
            <w:tcW w:w="2988" w:type="dxa"/>
          </w:tcPr>
          <w:p w:rsidR="000F3085" w:rsidRPr="000F2F55" w:rsidRDefault="000F3085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Vedoucí práce</w:t>
            </w:r>
          </w:p>
        </w:tc>
        <w:tc>
          <w:tcPr>
            <w:tcW w:w="6660" w:type="dxa"/>
            <w:gridSpan w:val="2"/>
          </w:tcPr>
          <w:p w:rsidR="000F3085" w:rsidRPr="000F2F55" w:rsidRDefault="000F3085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PhDr. Pavla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Kotyzová</w:t>
            </w:r>
            <w:proofErr w:type="spellEnd"/>
          </w:p>
        </w:tc>
      </w:tr>
      <w:tr w:rsidR="000F3085" w:rsidRPr="000F2F55" w:rsidTr="00974325">
        <w:tc>
          <w:tcPr>
            <w:tcW w:w="2988" w:type="dxa"/>
          </w:tcPr>
          <w:p w:rsidR="000F3085" w:rsidRPr="000F2F55" w:rsidRDefault="000F3085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Obor/ateliér</w:t>
            </w:r>
          </w:p>
        </w:tc>
        <w:tc>
          <w:tcPr>
            <w:tcW w:w="6660" w:type="dxa"/>
            <w:gridSpan w:val="2"/>
          </w:tcPr>
          <w:p w:rsidR="000F3085" w:rsidRPr="000F2F55" w:rsidRDefault="000F3085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Marketingové komunikace</w:t>
            </w:r>
          </w:p>
        </w:tc>
      </w:tr>
      <w:tr w:rsidR="000F3085" w:rsidRPr="000F2F55" w:rsidTr="00974325">
        <w:tc>
          <w:tcPr>
            <w:tcW w:w="2988" w:type="dxa"/>
          </w:tcPr>
          <w:p w:rsidR="000F3085" w:rsidRPr="000F2F55" w:rsidRDefault="000F3085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</w:t>
            </w: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orma studia</w:t>
            </w:r>
          </w:p>
        </w:tc>
        <w:tc>
          <w:tcPr>
            <w:tcW w:w="4500" w:type="dxa"/>
          </w:tcPr>
          <w:p w:rsidR="000F3085" w:rsidRPr="000F2F55" w:rsidRDefault="000F3085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KS                                                                </w:t>
            </w:r>
            <w:proofErr w:type="spellStart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Akad</w:t>
            </w:r>
            <w:proofErr w:type="spellEnd"/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. rok</w:t>
            </w:r>
          </w:p>
        </w:tc>
        <w:tc>
          <w:tcPr>
            <w:tcW w:w="2160" w:type="dxa"/>
          </w:tcPr>
          <w:p w:rsidR="000F3085" w:rsidRPr="000F2F55" w:rsidRDefault="000F3085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2008/9</w:t>
            </w:r>
          </w:p>
        </w:tc>
      </w:tr>
      <w:tr w:rsidR="000F3085" w:rsidRPr="000F2F55" w:rsidTr="00974325">
        <w:tc>
          <w:tcPr>
            <w:tcW w:w="2988" w:type="dxa"/>
          </w:tcPr>
          <w:p w:rsidR="000F3085" w:rsidRPr="000F2F55" w:rsidRDefault="000F3085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0F3085" w:rsidRPr="000F2F55" w:rsidRDefault="000F3085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0F3085" w:rsidRPr="000F2F55" w:rsidTr="00974325">
        <w:tc>
          <w:tcPr>
            <w:tcW w:w="2988" w:type="dxa"/>
          </w:tcPr>
          <w:p w:rsidR="000F3085" w:rsidRPr="000F2F55" w:rsidRDefault="000F3085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Název práce</w:t>
            </w:r>
          </w:p>
        </w:tc>
        <w:tc>
          <w:tcPr>
            <w:tcW w:w="6660" w:type="dxa"/>
            <w:gridSpan w:val="2"/>
          </w:tcPr>
          <w:p w:rsidR="000F3085" w:rsidRPr="000F2F55" w:rsidRDefault="000F3085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Efektivní využívání PR na realitním trhu</w:t>
            </w:r>
          </w:p>
        </w:tc>
      </w:tr>
      <w:tr w:rsidR="000F3085" w:rsidRPr="000F2F55" w:rsidTr="00974325">
        <w:tc>
          <w:tcPr>
            <w:tcW w:w="2988" w:type="dxa"/>
          </w:tcPr>
          <w:p w:rsidR="000F3085" w:rsidRPr="000F2F55" w:rsidRDefault="000F3085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0F3085" w:rsidRPr="000F2F55" w:rsidRDefault="000F3085" w:rsidP="00974325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0F3085" w:rsidRPr="000F2F55" w:rsidRDefault="000F3085" w:rsidP="000F3085">
      <w:pPr>
        <w:jc w:val="both"/>
        <w:rPr>
          <w:rFonts w:asciiTheme="minorHAnsi" w:hAnsiTheme="minorHAnsi"/>
          <w:sz w:val="24"/>
          <w:szCs w:val="24"/>
        </w:rPr>
      </w:pPr>
    </w:p>
    <w:p w:rsidR="000F3085" w:rsidRPr="000F2F55" w:rsidRDefault="000F3085" w:rsidP="000F3085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A – hodnotí náročnost tématu, nikoli zpracování</w:t>
      </w:r>
    </w:p>
    <w:p w:rsidR="000F3085" w:rsidRPr="000F2F55" w:rsidRDefault="000F3085" w:rsidP="000F3085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720" w:type="dxa"/>
        <w:tblInd w:w="-15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400"/>
        <w:gridCol w:w="1440"/>
        <w:gridCol w:w="1440"/>
        <w:gridCol w:w="1440"/>
      </w:tblGrid>
      <w:tr w:rsidR="000F3085" w:rsidRPr="000F2F55" w:rsidTr="00974325">
        <w:trPr>
          <w:trHeight w:val="29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0F3085" w:rsidRPr="000F2F55" w:rsidTr="00974325">
        <w:trPr>
          <w:trHeight w:val="307"/>
        </w:trPr>
        <w:tc>
          <w:tcPr>
            <w:tcW w:w="5400" w:type="dxa"/>
            <w:tcBorders>
              <w:left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Hodnocení </w:t>
            </w:r>
            <w:r w:rsidRPr="000F2F55">
              <w:rPr>
                <w:rFonts w:asciiTheme="minorHAnsi" w:hAnsiTheme="minorHAnsi"/>
                <w:b/>
                <w:snapToGrid w:val="0"/>
                <w:color w:val="000000"/>
                <w:sz w:val="22"/>
                <w:szCs w:val="22"/>
              </w:rPr>
              <w:t>náročnosti tématu</w:t>
            </w: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0F3085" w:rsidRPr="000F2F55" w:rsidTr="00974325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0F3085" w:rsidRPr="000F2F55" w:rsidRDefault="000F3085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0F3085" w:rsidRPr="000F2F55" w:rsidRDefault="000F3085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</w:tr>
      <w:tr w:rsidR="000F3085" w:rsidRPr="000F2F55" w:rsidTr="00974325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0F3085" w:rsidRPr="000F2F55" w:rsidRDefault="000F3085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Teoretické znalosti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0F3085" w:rsidRPr="000F2F55" w:rsidRDefault="0078548D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0F3085" w:rsidRPr="000F2F55" w:rsidTr="00974325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F3085" w:rsidRPr="000F2F55" w:rsidRDefault="000F3085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Praktické zkušenosti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0F3085" w:rsidRPr="000F2F55" w:rsidRDefault="0078548D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0F3085" w:rsidRPr="000F2F55" w:rsidTr="00974325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0F3085" w:rsidRPr="000F2F55" w:rsidRDefault="000F3085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Sběr a zpracování podkladů a vstupních dat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0F3085" w:rsidRPr="000F2F55" w:rsidRDefault="0078548D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0F3085" w:rsidRPr="000F2F55" w:rsidRDefault="000F3085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0F3085" w:rsidRPr="000F2F55" w:rsidTr="00974325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</w:tcBorders>
          </w:tcPr>
          <w:p w:rsidR="000F3085" w:rsidRPr="000F2F55" w:rsidRDefault="000F3085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Specifické nároky tématu (originalita, rozsah,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F3085" w:rsidRPr="000F2F55" w:rsidRDefault="0078548D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</w:tcBorders>
          </w:tcPr>
          <w:p w:rsidR="000F3085" w:rsidRPr="000F2F55" w:rsidRDefault="000F3085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0F3085" w:rsidRPr="000F2F55" w:rsidTr="00974325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0F3085" w:rsidRPr="000F2F55" w:rsidRDefault="000F3085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statistické zpracování dat, interpretace závěrů apod.)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6" w:space="0" w:color="auto"/>
            </w:tcBorders>
          </w:tcPr>
          <w:p w:rsidR="000F3085" w:rsidRPr="000F2F55" w:rsidRDefault="000F3085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0F3085" w:rsidRPr="000F2F55" w:rsidRDefault="000F3085" w:rsidP="000F3085">
      <w:pPr>
        <w:jc w:val="both"/>
        <w:rPr>
          <w:rFonts w:asciiTheme="minorHAnsi" w:hAnsiTheme="minorHAnsi"/>
          <w:sz w:val="24"/>
          <w:szCs w:val="24"/>
        </w:rPr>
      </w:pPr>
    </w:p>
    <w:p w:rsidR="000F3085" w:rsidRPr="000F2F55" w:rsidRDefault="000F3085" w:rsidP="000F3085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B – hodnotí úroveň zpracování tématu</w:t>
      </w:r>
    </w:p>
    <w:p w:rsidR="000F3085" w:rsidRPr="000F2F55" w:rsidRDefault="000F3085" w:rsidP="000F3085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82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1466"/>
        <w:gridCol w:w="1466"/>
        <w:gridCol w:w="1466"/>
        <w:gridCol w:w="1466"/>
      </w:tblGrid>
      <w:tr w:rsidR="000F3085" w:rsidRPr="000F2F55" w:rsidTr="00974325"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86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0F3085" w:rsidRPr="000F2F55" w:rsidTr="00974325"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Kritéria hodnocení práce:</w:t>
            </w:r>
          </w:p>
        </w:tc>
        <w:tc>
          <w:tcPr>
            <w:tcW w:w="5864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0F3085" w:rsidRPr="000F2F55" w:rsidTr="00974325"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nelze hodnotit</w:t>
            </w:r>
          </w:p>
        </w:tc>
      </w:tr>
      <w:tr w:rsidR="000F3085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Splnění cíle práce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905D1E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F3085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Samostatnost při zpracování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145AA0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</w:tr>
      <w:tr w:rsidR="000F3085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Metodologická kvalita postupu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E86AA1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F3085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teoretické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E86AA1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F3085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Práce s literaturou (citace)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EB2137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F3085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analytické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145AA0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F3085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Adekvátnost použitých metod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145AA0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F3085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sz w:val="22"/>
                <w:szCs w:val="22"/>
              </w:rPr>
              <w:t>Úroveň návrhu  řešení  (realizace)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28001B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F3085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Jazyková úroveň práce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145AA0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F3085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Formální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úroveň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 (text,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grafy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tabulky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145AA0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</w:tr>
      <w:tr w:rsidR="000F3085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Přehled literatury (rozsah, kvalita)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78548D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F3085" w:rsidRPr="000F2F55" w:rsidTr="00974325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0F2F55" w:rsidRDefault="000F3085" w:rsidP="00974325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Jiné kritérium (novost,  přínos praxi)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145AA0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085" w:rsidRPr="00D551A2" w:rsidRDefault="000F3085" w:rsidP="00974325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</w:tbl>
    <w:p w:rsidR="000F3085" w:rsidRPr="000F2F55" w:rsidRDefault="000F3085" w:rsidP="000F3085">
      <w:pPr>
        <w:rPr>
          <w:rFonts w:asciiTheme="minorHAnsi" w:hAnsiTheme="minorHAnsi"/>
          <w:sz w:val="24"/>
          <w:szCs w:val="24"/>
        </w:rPr>
      </w:pPr>
    </w:p>
    <w:p w:rsidR="000F3085" w:rsidRPr="000F2F55" w:rsidRDefault="000F3085" w:rsidP="000F3085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Hodnocení v jednotlivých kritériích označte znakem </w:t>
      </w:r>
      <w:r w:rsidRPr="000F2F55">
        <w:rPr>
          <w:rFonts w:asciiTheme="minorHAnsi" w:hAnsiTheme="minorHAnsi"/>
          <w:b/>
          <w:sz w:val="24"/>
          <w:szCs w:val="24"/>
        </w:rPr>
        <w:t>X)</w:t>
      </w:r>
      <w:r w:rsidRPr="000F2F55">
        <w:rPr>
          <w:rFonts w:asciiTheme="minorHAnsi" w:hAnsiTheme="minorHAnsi"/>
          <w:sz w:val="24"/>
          <w:szCs w:val="24"/>
        </w:rPr>
        <w:t xml:space="preserve"> v příslušné úrovni.</w:t>
      </w:r>
    </w:p>
    <w:p w:rsidR="000F3085" w:rsidRPr="000F2F55" w:rsidRDefault="000F3085" w:rsidP="000F3085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>(Obraťte, prosím, list a pokračujte v hodnocení na druhé straně formuláře.)</w:t>
      </w:r>
    </w:p>
    <w:p w:rsidR="000F3085" w:rsidRDefault="000F3085" w:rsidP="000F3085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0F3085" w:rsidRDefault="000F3085" w:rsidP="000F3085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0F3085" w:rsidRPr="000F2F55" w:rsidRDefault="000F3085" w:rsidP="000F3085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  <w:r w:rsidRPr="000F2F55">
        <w:rPr>
          <w:rFonts w:asciiTheme="minorHAnsi" w:hAnsiTheme="minorHAnsi"/>
          <w:b/>
          <w:sz w:val="24"/>
          <w:szCs w:val="24"/>
          <w:lang w:val="pl-PL"/>
        </w:rPr>
        <w:lastRenderedPageBreak/>
        <w:t>Připomínky a otázky k obhajobě:</w:t>
      </w:r>
    </w:p>
    <w:p w:rsidR="000F3085" w:rsidRPr="000F2F55" w:rsidRDefault="000F3085" w:rsidP="000F3085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78548D" w:rsidRPr="00B938D6" w:rsidRDefault="00B938D6" w:rsidP="000F3085">
      <w:pPr>
        <w:jc w:val="both"/>
        <w:rPr>
          <w:rFonts w:asciiTheme="minorHAnsi" w:hAnsiTheme="minorHAnsi"/>
          <w:i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Diplomová práce si klade za cíl: </w:t>
      </w:r>
      <w:r w:rsidRPr="00B938D6">
        <w:rPr>
          <w:rFonts w:asciiTheme="minorHAnsi" w:hAnsiTheme="minorHAnsi"/>
          <w:i/>
          <w:sz w:val="22"/>
          <w:szCs w:val="22"/>
        </w:rPr>
        <w:t xml:space="preserve">„ … se zabývá problematikou efektivního využívání možností public </w:t>
      </w:r>
      <w:proofErr w:type="spellStart"/>
      <w:r w:rsidRPr="00B938D6">
        <w:rPr>
          <w:rFonts w:asciiTheme="minorHAnsi" w:hAnsiTheme="minorHAnsi"/>
          <w:i/>
          <w:sz w:val="22"/>
          <w:szCs w:val="22"/>
        </w:rPr>
        <w:t>relations</w:t>
      </w:r>
      <w:proofErr w:type="spellEnd"/>
      <w:r w:rsidRPr="00B938D6">
        <w:rPr>
          <w:rFonts w:asciiTheme="minorHAnsi" w:hAnsiTheme="minorHAnsi"/>
          <w:i/>
          <w:sz w:val="22"/>
          <w:szCs w:val="22"/>
        </w:rPr>
        <w:t xml:space="preserve"> na realitním trhu.“</w:t>
      </w:r>
    </w:p>
    <w:p w:rsidR="000F3085" w:rsidRPr="00B938D6" w:rsidRDefault="0090471D" w:rsidP="000F3085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</w:t>
      </w:r>
      <w:r w:rsidR="0078548D" w:rsidRPr="00B938D6">
        <w:rPr>
          <w:rFonts w:asciiTheme="minorHAnsi" w:hAnsiTheme="minorHAnsi"/>
          <w:sz w:val="22"/>
          <w:szCs w:val="22"/>
        </w:rPr>
        <w:t xml:space="preserve">V teoretické části </w:t>
      </w:r>
      <w:r w:rsidR="00B938D6">
        <w:rPr>
          <w:rFonts w:asciiTheme="minorHAnsi" w:hAnsiTheme="minorHAnsi"/>
          <w:sz w:val="22"/>
          <w:szCs w:val="22"/>
        </w:rPr>
        <w:t xml:space="preserve">autor </w:t>
      </w:r>
      <w:r w:rsidR="0078548D" w:rsidRPr="00B938D6">
        <w:rPr>
          <w:rFonts w:asciiTheme="minorHAnsi" w:hAnsiTheme="minorHAnsi"/>
          <w:sz w:val="22"/>
          <w:szCs w:val="22"/>
        </w:rPr>
        <w:t xml:space="preserve">charakterizuje realitní trh a </w:t>
      </w:r>
      <w:r>
        <w:rPr>
          <w:rFonts w:asciiTheme="minorHAnsi" w:hAnsiTheme="minorHAnsi"/>
          <w:sz w:val="22"/>
          <w:szCs w:val="22"/>
        </w:rPr>
        <w:t>předkládá poznatky o</w:t>
      </w:r>
      <w:r w:rsidR="0078548D" w:rsidRPr="00B938D6">
        <w:rPr>
          <w:rFonts w:asciiTheme="minorHAnsi" w:hAnsiTheme="minorHAnsi"/>
          <w:sz w:val="22"/>
          <w:szCs w:val="22"/>
        </w:rPr>
        <w:t xml:space="preserve"> public </w:t>
      </w:r>
      <w:proofErr w:type="spellStart"/>
      <w:r w:rsidR="0078548D" w:rsidRPr="00B938D6">
        <w:rPr>
          <w:rFonts w:asciiTheme="minorHAnsi" w:hAnsiTheme="minorHAnsi"/>
          <w:sz w:val="22"/>
          <w:szCs w:val="22"/>
        </w:rPr>
        <w:t>relations</w:t>
      </w:r>
      <w:proofErr w:type="spellEnd"/>
      <w:r w:rsidR="0078548D" w:rsidRPr="00B938D6">
        <w:rPr>
          <w:rFonts w:asciiTheme="minorHAnsi" w:hAnsiTheme="minorHAnsi"/>
          <w:sz w:val="22"/>
          <w:szCs w:val="22"/>
        </w:rPr>
        <w:t>, s ohledem na možnost</w:t>
      </w:r>
      <w:r w:rsidR="00FF4453">
        <w:rPr>
          <w:rFonts w:asciiTheme="minorHAnsi" w:hAnsiTheme="minorHAnsi"/>
          <w:sz w:val="22"/>
          <w:szCs w:val="22"/>
        </w:rPr>
        <w:t>i jeho využití na realitním trhu. P</w:t>
      </w:r>
      <w:r w:rsidR="000A2449" w:rsidRPr="00B938D6">
        <w:rPr>
          <w:rFonts w:asciiTheme="minorHAnsi" w:hAnsiTheme="minorHAnsi"/>
          <w:sz w:val="22"/>
          <w:szCs w:val="22"/>
        </w:rPr>
        <w:t>ostrádám část, která by se zabývala měřením efektivnosti PR</w:t>
      </w:r>
      <w:r w:rsidR="0078548D" w:rsidRPr="00B938D6">
        <w:rPr>
          <w:rFonts w:asciiTheme="minorHAnsi" w:hAnsiTheme="minorHAnsi"/>
          <w:sz w:val="22"/>
          <w:szCs w:val="22"/>
        </w:rPr>
        <w:t>.</w:t>
      </w:r>
      <w:r w:rsidR="000A4074" w:rsidRPr="00B938D6">
        <w:rPr>
          <w:rFonts w:asciiTheme="minorHAnsi" w:hAnsiTheme="minorHAnsi"/>
          <w:sz w:val="22"/>
          <w:szCs w:val="22"/>
        </w:rPr>
        <w:t xml:space="preserve"> Schází shrnutí poznatků v teoretické části.</w:t>
      </w:r>
    </w:p>
    <w:p w:rsidR="000F3085" w:rsidRPr="00B938D6" w:rsidRDefault="00F30598" w:rsidP="000F3085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</w:t>
      </w:r>
      <w:r w:rsidR="000A4074" w:rsidRPr="00B938D6">
        <w:rPr>
          <w:rFonts w:asciiTheme="minorHAnsi" w:hAnsiTheme="minorHAnsi"/>
          <w:sz w:val="22"/>
          <w:szCs w:val="22"/>
        </w:rPr>
        <w:t xml:space="preserve">Praktická část je </w:t>
      </w:r>
      <w:r>
        <w:rPr>
          <w:rFonts w:asciiTheme="minorHAnsi" w:hAnsiTheme="minorHAnsi"/>
          <w:sz w:val="22"/>
          <w:szCs w:val="22"/>
        </w:rPr>
        <w:t xml:space="preserve">nezvykle </w:t>
      </w:r>
      <w:r w:rsidR="000A4074" w:rsidRPr="00B938D6">
        <w:rPr>
          <w:rFonts w:asciiTheme="minorHAnsi" w:hAnsiTheme="minorHAnsi"/>
          <w:sz w:val="22"/>
          <w:szCs w:val="22"/>
        </w:rPr>
        <w:t>uvedena kapitolou metodologie</w:t>
      </w:r>
      <w:r w:rsidR="00E679C8" w:rsidRPr="00B938D6">
        <w:rPr>
          <w:rFonts w:asciiTheme="minorHAnsi" w:hAnsiTheme="minorHAnsi"/>
          <w:sz w:val="22"/>
          <w:szCs w:val="22"/>
        </w:rPr>
        <w:t xml:space="preserve">. </w:t>
      </w:r>
      <w:r w:rsidR="000A4074" w:rsidRPr="00B938D6">
        <w:rPr>
          <w:rFonts w:asciiTheme="minorHAnsi" w:hAnsiTheme="minorHAnsi"/>
          <w:sz w:val="22"/>
          <w:szCs w:val="22"/>
        </w:rPr>
        <w:t>Na základě sekundárního výzkumu stanovuje pět pracovních hypotéz, které ověřuje v primární</w:t>
      </w:r>
      <w:r w:rsidR="00A816B6" w:rsidRPr="00B938D6">
        <w:rPr>
          <w:rFonts w:asciiTheme="minorHAnsi" w:hAnsiTheme="minorHAnsi"/>
          <w:sz w:val="22"/>
          <w:szCs w:val="22"/>
        </w:rPr>
        <w:t>ch</w:t>
      </w:r>
      <w:r w:rsidR="000A4074" w:rsidRPr="00B938D6">
        <w:rPr>
          <w:rFonts w:asciiTheme="minorHAnsi" w:hAnsiTheme="minorHAnsi"/>
          <w:sz w:val="22"/>
          <w:szCs w:val="22"/>
        </w:rPr>
        <w:t xml:space="preserve"> výzkum</w:t>
      </w:r>
      <w:r w:rsidR="00A816B6" w:rsidRPr="00B938D6">
        <w:rPr>
          <w:rFonts w:asciiTheme="minorHAnsi" w:hAnsiTheme="minorHAnsi"/>
          <w:sz w:val="22"/>
          <w:szCs w:val="22"/>
        </w:rPr>
        <w:t>ech</w:t>
      </w:r>
      <w:r w:rsidR="000A4074" w:rsidRPr="00B938D6">
        <w:rPr>
          <w:rFonts w:asciiTheme="minorHAnsi" w:hAnsiTheme="minorHAnsi"/>
          <w:sz w:val="22"/>
          <w:szCs w:val="22"/>
        </w:rPr>
        <w:t xml:space="preserve">, kvantitativní i kvalitativní metodou. </w:t>
      </w:r>
      <w:r>
        <w:rPr>
          <w:rFonts w:asciiTheme="minorHAnsi" w:hAnsiTheme="minorHAnsi"/>
          <w:sz w:val="22"/>
          <w:szCs w:val="22"/>
        </w:rPr>
        <w:t>Měřitelnost</w:t>
      </w:r>
      <w:r w:rsidR="0028001B" w:rsidRPr="00B938D6">
        <w:rPr>
          <w:rFonts w:asciiTheme="minorHAnsi" w:hAnsiTheme="minorHAnsi"/>
          <w:sz w:val="22"/>
          <w:szCs w:val="22"/>
        </w:rPr>
        <w:t xml:space="preserve"> H4 a </w:t>
      </w:r>
      <w:r w:rsidR="00807EA6" w:rsidRPr="00B938D6">
        <w:rPr>
          <w:rFonts w:asciiTheme="minorHAnsi" w:hAnsiTheme="minorHAnsi"/>
          <w:sz w:val="22"/>
          <w:szCs w:val="22"/>
        </w:rPr>
        <w:t xml:space="preserve">H5 </w:t>
      </w:r>
      <w:r>
        <w:rPr>
          <w:rFonts w:asciiTheme="minorHAnsi" w:hAnsiTheme="minorHAnsi"/>
          <w:sz w:val="22"/>
          <w:szCs w:val="22"/>
        </w:rPr>
        <w:t>je diskutabilní.</w:t>
      </w:r>
      <w:r w:rsidR="00DD5282" w:rsidRPr="00B938D6">
        <w:rPr>
          <w:rFonts w:asciiTheme="minorHAnsi" w:hAnsiTheme="minorHAnsi"/>
          <w:sz w:val="22"/>
          <w:szCs w:val="22"/>
        </w:rPr>
        <w:t xml:space="preserve"> </w:t>
      </w:r>
      <w:r w:rsidR="00AA3040" w:rsidRPr="00B938D6">
        <w:rPr>
          <w:rFonts w:asciiTheme="minorHAnsi" w:hAnsiTheme="minorHAnsi"/>
          <w:sz w:val="22"/>
          <w:szCs w:val="22"/>
        </w:rPr>
        <w:t xml:space="preserve">Autor popisuje metodiku primárních výzkumů. </w:t>
      </w:r>
      <w:r w:rsidR="000A4074" w:rsidRPr="00B938D6">
        <w:rPr>
          <w:rFonts w:asciiTheme="minorHAnsi" w:hAnsiTheme="minorHAnsi"/>
          <w:sz w:val="22"/>
          <w:szCs w:val="22"/>
        </w:rPr>
        <w:t xml:space="preserve">Výběr respondentů </w:t>
      </w:r>
      <w:r w:rsidR="00F412BD" w:rsidRPr="00B938D6">
        <w:rPr>
          <w:rFonts w:asciiTheme="minorHAnsi" w:hAnsiTheme="minorHAnsi"/>
          <w:sz w:val="22"/>
          <w:szCs w:val="22"/>
        </w:rPr>
        <w:t xml:space="preserve">pro kvantitativní výzkum </w:t>
      </w:r>
      <w:r w:rsidR="000A4074" w:rsidRPr="00B938D6">
        <w:rPr>
          <w:rFonts w:asciiTheme="minorHAnsi" w:hAnsiTheme="minorHAnsi"/>
          <w:sz w:val="22"/>
          <w:szCs w:val="22"/>
        </w:rPr>
        <w:t>byl proveden náhodným výběrem. Vzorek je pro realitní trh Prahy reprezentativní (17,5 % základního souboru</w:t>
      </w:r>
      <w:r w:rsidR="00807EA6" w:rsidRPr="00B938D6">
        <w:rPr>
          <w:rFonts w:asciiTheme="minorHAnsi" w:hAnsiTheme="minorHAnsi"/>
          <w:sz w:val="22"/>
          <w:szCs w:val="22"/>
        </w:rPr>
        <w:t xml:space="preserve">). </w:t>
      </w:r>
      <w:r w:rsidR="00F412BD" w:rsidRPr="00B938D6">
        <w:rPr>
          <w:rFonts w:asciiTheme="minorHAnsi" w:hAnsiTheme="minorHAnsi"/>
          <w:sz w:val="22"/>
          <w:szCs w:val="22"/>
        </w:rPr>
        <w:t xml:space="preserve">V rámci kvalitativního výzkumu byly provedeny hloubkové rozhovory s náhodně vygenerovanými respondenty. Student kapitolu 4 nazývá Primární výzkum, </w:t>
      </w:r>
      <w:r w:rsidR="00C94DC3" w:rsidRPr="00B938D6">
        <w:rPr>
          <w:rFonts w:asciiTheme="minorHAnsi" w:hAnsiTheme="minorHAnsi"/>
          <w:sz w:val="22"/>
          <w:szCs w:val="22"/>
        </w:rPr>
        <w:t>popisuje</w:t>
      </w:r>
      <w:r w:rsidR="00F412BD" w:rsidRPr="00B938D6">
        <w:rPr>
          <w:rFonts w:asciiTheme="minorHAnsi" w:hAnsiTheme="minorHAnsi"/>
          <w:sz w:val="22"/>
          <w:szCs w:val="22"/>
        </w:rPr>
        <w:t xml:space="preserve"> zde však </w:t>
      </w:r>
      <w:r w:rsidR="009D462D" w:rsidRPr="00B938D6">
        <w:rPr>
          <w:rFonts w:asciiTheme="minorHAnsi" w:hAnsiTheme="minorHAnsi"/>
          <w:sz w:val="22"/>
          <w:szCs w:val="22"/>
        </w:rPr>
        <w:t xml:space="preserve">úvodem </w:t>
      </w:r>
      <w:r w:rsidR="00F412BD" w:rsidRPr="00B938D6">
        <w:rPr>
          <w:rFonts w:asciiTheme="minorHAnsi" w:hAnsiTheme="minorHAnsi"/>
          <w:sz w:val="22"/>
          <w:szCs w:val="22"/>
        </w:rPr>
        <w:t xml:space="preserve">sběr informací sekundárních. </w:t>
      </w:r>
      <w:r w:rsidR="00AC7F40" w:rsidRPr="00B938D6">
        <w:rPr>
          <w:rFonts w:asciiTheme="minorHAnsi" w:hAnsiTheme="minorHAnsi"/>
          <w:sz w:val="22"/>
          <w:szCs w:val="22"/>
        </w:rPr>
        <w:t>Dále zde předkládá výsledky</w:t>
      </w:r>
      <w:r w:rsidR="00F412BD" w:rsidRPr="00B938D6">
        <w:rPr>
          <w:rFonts w:asciiTheme="minorHAnsi" w:hAnsiTheme="minorHAnsi"/>
          <w:sz w:val="22"/>
          <w:szCs w:val="22"/>
        </w:rPr>
        <w:t xml:space="preserve"> monitoring</w:t>
      </w:r>
      <w:r w:rsidR="006278A9" w:rsidRPr="00B938D6">
        <w:rPr>
          <w:rFonts w:asciiTheme="minorHAnsi" w:hAnsiTheme="minorHAnsi"/>
          <w:sz w:val="22"/>
          <w:szCs w:val="22"/>
        </w:rPr>
        <w:t>u</w:t>
      </w:r>
      <w:r w:rsidR="00F412BD" w:rsidRPr="00B938D6">
        <w:rPr>
          <w:rFonts w:asciiTheme="minorHAnsi" w:hAnsiTheme="minorHAnsi"/>
          <w:sz w:val="22"/>
          <w:szCs w:val="22"/>
        </w:rPr>
        <w:t xml:space="preserve"> mediálních výstupů</w:t>
      </w:r>
      <w:r w:rsidR="00AC7F40" w:rsidRPr="00B938D6">
        <w:rPr>
          <w:rFonts w:asciiTheme="minorHAnsi" w:hAnsiTheme="minorHAnsi"/>
          <w:sz w:val="22"/>
          <w:szCs w:val="22"/>
        </w:rPr>
        <w:t>, kdy byla zjišťována četnost</w:t>
      </w:r>
      <w:r w:rsidR="00964F40" w:rsidRPr="00B938D6">
        <w:rPr>
          <w:rFonts w:asciiTheme="minorHAnsi" w:hAnsiTheme="minorHAnsi"/>
          <w:sz w:val="22"/>
          <w:szCs w:val="22"/>
        </w:rPr>
        <w:t xml:space="preserve"> a pravidelnost výskytu, typy médií, typy mediálních výstupů, typy reklamy aj.</w:t>
      </w:r>
      <w:r w:rsidR="00AC7F40" w:rsidRPr="00B938D6">
        <w:rPr>
          <w:rFonts w:asciiTheme="minorHAnsi" w:hAnsiTheme="minorHAnsi"/>
          <w:sz w:val="22"/>
          <w:szCs w:val="22"/>
        </w:rPr>
        <w:t xml:space="preserve"> Není uvedeno, která média byla monitorována, kdo monitoring realizoval</w:t>
      </w:r>
      <w:r w:rsidR="00E679C8" w:rsidRPr="00B938D6">
        <w:rPr>
          <w:rFonts w:asciiTheme="minorHAnsi" w:hAnsiTheme="minorHAnsi"/>
          <w:sz w:val="22"/>
          <w:szCs w:val="22"/>
        </w:rPr>
        <w:t>, na základě jakých kritérií</w:t>
      </w:r>
      <w:r w:rsidR="00AC7F40" w:rsidRPr="00B938D6">
        <w:rPr>
          <w:rFonts w:asciiTheme="minorHAnsi" w:hAnsiTheme="minorHAnsi"/>
          <w:sz w:val="22"/>
          <w:szCs w:val="22"/>
        </w:rPr>
        <w:t>.</w:t>
      </w:r>
      <w:r w:rsidR="00A816B6" w:rsidRPr="00B938D6">
        <w:rPr>
          <w:rFonts w:asciiTheme="minorHAnsi" w:hAnsiTheme="minorHAnsi"/>
          <w:sz w:val="22"/>
          <w:szCs w:val="22"/>
        </w:rPr>
        <w:t xml:space="preserve"> Data jsou předkládána v přehledných grafech (bez označení zdroje), průběžně jsou </w:t>
      </w:r>
      <w:r w:rsidR="00E679C8" w:rsidRPr="00B938D6">
        <w:rPr>
          <w:rFonts w:asciiTheme="minorHAnsi" w:hAnsiTheme="minorHAnsi"/>
          <w:sz w:val="22"/>
          <w:szCs w:val="22"/>
        </w:rPr>
        <w:t>komentována</w:t>
      </w:r>
      <w:r w:rsidR="00A816B6" w:rsidRPr="00B938D6">
        <w:rPr>
          <w:rFonts w:asciiTheme="minorHAnsi" w:hAnsiTheme="minorHAnsi"/>
          <w:sz w:val="22"/>
          <w:szCs w:val="22"/>
        </w:rPr>
        <w:t>.</w:t>
      </w:r>
      <w:r w:rsidR="00E636CE" w:rsidRPr="00B938D6">
        <w:rPr>
          <w:rFonts w:asciiTheme="minorHAnsi" w:hAnsiTheme="minorHAnsi"/>
          <w:sz w:val="22"/>
          <w:szCs w:val="22"/>
        </w:rPr>
        <w:t xml:space="preserve"> Postrádám jejich </w:t>
      </w:r>
      <w:r w:rsidR="006F3FEA" w:rsidRPr="00B938D6">
        <w:rPr>
          <w:rFonts w:asciiTheme="minorHAnsi" w:hAnsiTheme="minorHAnsi"/>
          <w:sz w:val="22"/>
          <w:szCs w:val="22"/>
        </w:rPr>
        <w:t xml:space="preserve">analýzu, </w:t>
      </w:r>
      <w:r w:rsidR="00E636CE" w:rsidRPr="00B938D6">
        <w:rPr>
          <w:rFonts w:asciiTheme="minorHAnsi" w:hAnsiTheme="minorHAnsi"/>
          <w:sz w:val="22"/>
          <w:szCs w:val="22"/>
        </w:rPr>
        <w:t>shrnutí a interpretaci.</w:t>
      </w:r>
      <w:r w:rsidR="00DD5282" w:rsidRPr="00B938D6">
        <w:rPr>
          <w:rFonts w:asciiTheme="minorHAnsi" w:hAnsiTheme="minorHAnsi"/>
          <w:sz w:val="22"/>
          <w:szCs w:val="22"/>
        </w:rPr>
        <w:t xml:space="preserve"> </w:t>
      </w:r>
      <w:r w:rsidR="00145AA0" w:rsidRPr="00B938D6">
        <w:rPr>
          <w:rFonts w:asciiTheme="minorHAnsi" w:hAnsiTheme="minorHAnsi"/>
          <w:sz w:val="22"/>
          <w:szCs w:val="22"/>
        </w:rPr>
        <w:t xml:space="preserve">Cílem </w:t>
      </w:r>
      <w:r w:rsidR="00F01DA6" w:rsidRPr="00B938D6">
        <w:rPr>
          <w:rFonts w:asciiTheme="minorHAnsi" w:hAnsiTheme="minorHAnsi"/>
          <w:sz w:val="22"/>
          <w:szCs w:val="22"/>
        </w:rPr>
        <w:t xml:space="preserve">kvantitativního </w:t>
      </w:r>
      <w:r w:rsidR="00145AA0" w:rsidRPr="00B938D6">
        <w:rPr>
          <w:rFonts w:asciiTheme="minorHAnsi" w:hAnsiTheme="minorHAnsi"/>
          <w:sz w:val="22"/>
          <w:szCs w:val="22"/>
        </w:rPr>
        <w:t>d</w:t>
      </w:r>
      <w:r w:rsidR="006278A9" w:rsidRPr="00B938D6">
        <w:rPr>
          <w:rFonts w:asciiTheme="minorHAnsi" w:hAnsiTheme="minorHAnsi"/>
          <w:sz w:val="22"/>
          <w:szCs w:val="22"/>
        </w:rPr>
        <w:t>otazníkové</w:t>
      </w:r>
      <w:r w:rsidR="00145AA0" w:rsidRPr="00B938D6">
        <w:rPr>
          <w:rFonts w:asciiTheme="minorHAnsi" w:hAnsiTheme="minorHAnsi"/>
          <w:sz w:val="22"/>
          <w:szCs w:val="22"/>
        </w:rPr>
        <w:t>ho</w:t>
      </w:r>
      <w:r w:rsidR="006278A9" w:rsidRPr="00B938D6">
        <w:rPr>
          <w:rFonts w:asciiTheme="minorHAnsi" w:hAnsiTheme="minorHAnsi"/>
          <w:sz w:val="22"/>
          <w:szCs w:val="22"/>
        </w:rPr>
        <w:t xml:space="preserve"> šetření</w:t>
      </w:r>
      <w:r w:rsidR="00145AA0" w:rsidRPr="00B938D6">
        <w:rPr>
          <w:rFonts w:asciiTheme="minorHAnsi" w:hAnsiTheme="minorHAnsi"/>
          <w:sz w:val="22"/>
          <w:szCs w:val="22"/>
        </w:rPr>
        <w:t xml:space="preserve"> </w:t>
      </w:r>
      <w:r w:rsidR="00E636CE" w:rsidRPr="00B938D6">
        <w:rPr>
          <w:rFonts w:asciiTheme="minorHAnsi" w:hAnsiTheme="minorHAnsi"/>
          <w:sz w:val="22"/>
          <w:szCs w:val="22"/>
        </w:rPr>
        <w:t xml:space="preserve">je </w:t>
      </w:r>
      <w:r w:rsidR="00F01DA6" w:rsidRPr="00B938D6">
        <w:rPr>
          <w:rFonts w:asciiTheme="minorHAnsi" w:hAnsiTheme="minorHAnsi"/>
          <w:sz w:val="22"/>
          <w:szCs w:val="22"/>
        </w:rPr>
        <w:t>zjistit</w:t>
      </w:r>
      <w:r w:rsidR="00E636CE" w:rsidRPr="00B938D6">
        <w:rPr>
          <w:rFonts w:asciiTheme="minorHAnsi" w:hAnsiTheme="minorHAnsi"/>
          <w:sz w:val="22"/>
          <w:szCs w:val="22"/>
        </w:rPr>
        <w:t xml:space="preserve"> využívání nástrojů PR v jednotlivých realitních kancelářích</w:t>
      </w:r>
      <w:r w:rsidR="000F0E5C" w:rsidRPr="00B938D6">
        <w:rPr>
          <w:rFonts w:asciiTheme="minorHAnsi" w:hAnsiTheme="minorHAnsi"/>
          <w:sz w:val="22"/>
          <w:szCs w:val="22"/>
        </w:rPr>
        <w:t xml:space="preserve"> (viz Zásady)</w:t>
      </w:r>
      <w:r w:rsidR="00E636CE" w:rsidRPr="00B938D6">
        <w:rPr>
          <w:rFonts w:asciiTheme="minorHAnsi" w:hAnsiTheme="minorHAnsi"/>
          <w:sz w:val="22"/>
          <w:szCs w:val="22"/>
        </w:rPr>
        <w:t>.</w:t>
      </w:r>
      <w:r w:rsidR="00F01DA6" w:rsidRPr="00B938D6">
        <w:rPr>
          <w:rFonts w:asciiTheme="minorHAnsi" w:hAnsiTheme="minorHAnsi"/>
          <w:sz w:val="22"/>
          <w:szCs w:val="22"/>
        </w:rPr>
        <w:t xml:space="preserve"> </w:t>
      </w:r>
      <w:r w:rsidR="007C0789" w:rsidRPr="00B938D6">
        <w:rPr>
          <w:rFonts w:asciiTheme="minorHAnsi" w:hAnsiTheme="minorHAnsi"/>
          <w:sz w:val="22"/>
          <w:szCs w:val="22"/>
        </w:rPr>
        <w:t xml:space="preserve">Autor se </w:t>
      </w:r>
      <w:r w:rsidR="00492FA8" w:rsidRPr="00B938D6">
        <w:rPr>
          <w:rFonts w:asciiTheme="minorHAnsi" w:hAnsiTheme="minorHAnsi"/>
          <w:sz w:val="22"/>
          <w:szCs w:val="22"/>
        </w:rPr>
        <w:t>prostředky PR zabývá jen okrajově.</w:t>
      </w:r>
      <w:r w:rsidR="007C0789" w:rsidRPr="00B938D6">
        <w:rPr>
          <w:rFonts w:asciiTheme="minorHAnsi" w:hAnsiTheme="minorHAnsi"/>
          <w:sz w:val="22"/>
          <w:szCs w:val="22"/>
        </w:rPr>
        <w:t xml:space="preserve"> </w:t>
      </w:r>
      <w:r w:rsidR="00F01DA6" w:rsidRPr="00B938D6">
        <w:rPr>
          <w:rFonts w:asciiTheme="minorHAnsi" w:hAnsiTheme="minorHAnsi"/>
          <w:sz w:val="22"/>
          <w:szCs w:val="22"/>
        </w:rPr>
        <w:t>Zajímavé výsledky přináší autor z kvalitativního výzkumu, opět však chybí porovnání a shrnutí poznatků.</w:t>
      </w:r>
    </w:p>
    <w:p w:rsidR="000F3085" w:rsidRPr="00B938D6" w:rsidRDefault="00F30598" w:rsidP="000F3085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</w:t>
      </w:r>
      <w:r w:rsidR="00DD5282" w:rsidRPr="00B938D6">
        <w:rPr>
          <w:rFonts w:asciiTheme="minorHAnsi" w:hAnsiTheme="minorHAnsi"/>
          <w:sz w:val="22"/>
          <w:szCs w:val="22"/>
        </w:rPr>
        <w:t xml:space="preserve">V projektové části student </w:t>
      </w:r>
      <w:r w:rsidR="006F3FEA" w:rsidRPr="00B938D6">
        <w:rPr>
          <w:rFonts w:asciiTheme="minorHAnsi" w:hAnsiTheme="minorHAnsi"/>
          <w:sz w:val="22"/>
          <w:szCs w:val="22"/>
        </w:rPr>
        <w:t xml:space="preserve">navazuje na předchozí části a předkládá </w:t>
      </w:r>
      <w:r w:rsidR="0028001B" w:rsidRPr="00B938D6">
        <w:rPr>
          <w:rFonts w:asciiTheme="minorHAnsi" w:hAnsiTheme="minorHAnsi"/>
          <w:sz w:val="22"/>
          <w:szCs w:val="22"/>
        </w:rPr>
        <w:t xml:space="preserve">fundovaně </w:t>
      </w:r>
      <w:r w:rsidR="006F3FEA" w:rsidRPr="00B938D6">
        <w:rPr>
          <w:rFonts w:asciiTheme="minorHAnsi" w:hAnsiTheme="minorHAnsi"/>
          <w:sz w:val="22"/>
          <w:szCs w:val="22"/>
        </w:rPr>
        <w:t>návody a doporučení pro realizaci PR realitními kancelářemi. Vyzdvihuje důležitost odborného přístupu</w:t>
      </w:r>
      <w:r w:rsidR="0028001B" w:rsidRPr="00B938D6">
        <w:rPr>
          <w:rFonts w:asciiTheme="minorHAnsi" w:hAnsiTheme="minorHAnsi"/>
          <w:sz w:val="22"/>
          <w:szCs w:val="22"/>
        </w:rPr>
        <w:t xml:space="preserve"> k PR, rozebírá možný obsah sdělení (budování pozice experta), podává návod, jak PR realizovat, popisuje komunikační prostředky.</w:t>
      </w:r>
    </w:p>
    <w:p w:rsidR="000F3085" w:rsidRPr="00B938D6" w:rsidRDefault="00F30598" w:rsidP="000F3085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</w:t>
      </w:r>
      <w:r w:rsidR="00E636CE" w:rsidRPr="00B938D6">
        <w:rPr>
          <w:rFonts w:asciiTheme="minorHAnsi" w:hAnsiTheme="minorHAnsi"/>
          <w:sz w:val="22"/>
          <w:szCs w:val="22"/>
        </w:rPr>
        <w:t>Hypotézy autor verifikuje jednotlivě, průběžně na různých stránkách</w:t>
      </w:r>
      <w:r w:rsidR="0028001B" w:rsidRPr="00B938D6">
        <w:rPr>
          <w:rFonts w:asciiTheme="minorHAnsi" w:hAnsiTheme="minorHAnsi"/>
          <w:sz w:val="22"/>
          <w:szCs w:val="22"/>
        </w:rPr>
        <w:t xml:space="preserve"> praktické části, znovu opakuje v závěru práce.</w:t>
      </w:r>
    </w:p>
    <w:p w:rsidR="000F3085" w:rsidRPr="00B938D6" w:rsidRDefault="00F30598" w:rsidP="000F3085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</w:t>
      </w:r>
      <w:r w:rsidR="00EB2137" w:rsidRPr="00B938D6">
        <w:rPr>
          <w:rFonts w:asciiTheme="minorHAnsi" w:hAnsiTheme="minorHAnsi"/>
          <w:sz w:val="22"/>
          <w:szCs w:val="22"/>
        </w:rPr>
        <w:t>Autor uvádí v seznamu literatury řadu zdrojů, k více než polovině z nich nejsou v textu uvedeny odkazy. Naopak citovaný zdroj v seznamu chybí</w:t>
      </w:r>
      <w:r w:rsidR="00111F8C">
        <w:rPr>
          <w:rFonts w:asciiTheme="minorHAnsi" w:hAnsiTheme="minorHAnsi"/>
          <w:sz w:val="22"/>
          <w:szCs w:val="22"/>
        </w:rPr>
        <w:t>,</w:t>
      </w:r>
      <w:r w:rsidR="00EB2137" w:rsidRPr="00B938D6">
        <w:rPr>
          <w:rFonts w:asciiTheme="minorHAnsi" w:hAnsiTheme="minorHAnsi"/>
          <w:sz w:val="22"/>
          <w:szCs w:val="22"/>
        </w:rPr>
        <w:t xml:space="preserve"> </w:t>
      </w:r>
      <w:r w:rsidR="0078548D" w:rsidRPr="00B938D6">
        <w:rPr>
          <w:rFonts w:asciiTheme="minorHAnsi" w:hAnsiTheme="minorHAnsi"/>
          <w:sz w:val="22"/>
          <w:szCs w:val="22"/>
        </w:rPr>
        <w:t>špatné číslování zdrojů.</w:t>
      </w:r>
    </w:p>
    <w:p w:rsidR="000F3085" w:rsidRPr="00B938D6" w:rsidRDefault="000F3085" w:rsidP="000F3085">
      <w:pPr>
        <w:jc w:val="both"/>
        <w:rPr>
          <w:rFonts w:asciiTheme="minorHAnsi" w:hAnsiTheme="minorHAnsi"/>
          <w:sz w:val="22"/>
          <w:szCs w:val="22"/>
        </w:rPr>
      </w:pPr>
    </w:p>
    <w:p w:rsidR="000F3085" w:rsidRPr="00B938D6" w:rsidRDefault="000F3085" w:rsidP="000F3085">
      <w:pPr>
        <w:jc w:val="both"/>
        <w:rPr>
          <w:rFonts w:asciiTheme="minorHAnsi" w:hAnsiTheme="minorHAnsi"/>
          <w:sz w:val="22"/>
          <w:szCs w:val="22"/>
        </w:rPr>
      </w:pPr>
    </w:p>
    <w:p w:rsidR="000F3085" w:rsidRPr="00B938D6" w:rsidRDefault="00FF2F7D" w:rsidP="000F3085">
      <w:pPr>
        <w:jc w:val="both"/>
        <w:rPr>
          <w:rFonts w:asciiTheme="minorHAnsi" w:hAnsiTheme="minorHAnsi"/>
          <w:sz w:val="22"/>
          <w:szCs w:val="22"/>
        </w:rPr>
      </w:pPr>
      <w:r w:rsidRPr="00B938D6">
        <w:rPr>
          <w:rFonts w:asciiTheme="minorHAnsi" w:hAnsiTheme="minorHAnsi"/>
          <w:sz w:val="22"/>
          <w:szCs w:val="22"/>
        </w:rPr>
        <w:t>Otázky:</w:t>
      </w:r>
    </w:p>
    <w:p w:rsidR="000F3085" w:rsidRPr="00B938D6" w:rsidRDefault="00FF2F7D" w:rsidP="00FF2F7D">
      <w:pPr>
        <w:pStyle w:val="ListParagraph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</w:rPr>
      </w:pPr>
      <w:r w:rsidRPr="00B938D6">
        <w:rPr>
          <w:rFonts w:asciiTheme="minorHAnsi" w:hAnsiTheme="minorHAnsi"/>
          <w:sz w:val="22"/>
          <w:szCs w:val="22"/>
        </w:rPr>
        <w:t xml:space="preserve">Jak bylo zajištěno, aby respondenti správně chápali a odlišovali </w:t>
      </w:r>
      <w:r w:rsidR="0026520C">
        <w:rPr>
          <w:rFonts w:asciiTheme="minorHAnsi" w:hAnsiTheme="minorHAnsi"/>
          <w:sz w:val="22"/>
          <w:szCs w:val="22"/>
        </w:rPr>
        <w:t xml:space="preserve">při dotazování </w:t>
      </w:r>
      <w:r w:rsidRPr="00B938D6">
        <w:rPr>
          <w:rFonts w:asciiTheme="minorHAnsi" w:hAnsiTheme="minorHAnsi"/>
          <w:sz w:val="22"/>
          <w:szCs w:val="22"/>
        </w:rPr>
        <w:t>PR a reklamu?</w:t>
      </w:r>
    </w:p>
    <w:p w:rsidR="00691C12" w:rsidRPr="00B938D6" w:rsidRDefault="00691C12" w:rsidP="00FF2F7D">
      <w:pPr>
        <w:pStyle w:val="ListParagraph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</w:rPr>
      </w:pPr>
      <w:r w:rsidRPr="00B938D6">
        <w:rPr>
          <w:rFonts w:asciiTheme="minorHAnsi" w:hAnsiTheme="minorHAnsi"/>
          <w:sz w:val="22"/>
          <w:szCs w:val="22"/>
        </w:rPr>
        <w:t>Jakými n</w:t>
      </w:r>
      <w:r w:rsidR="00E679C8" w:rsidRPr="00B938D6">
        <w:rPr>
          <w:rFonts w:asciiTheme="minorHAnsi" w:hAnsiTheme="minorHAnsi"/>
          <w:sz w:val="22"/>
          <w:szCs w:val="22"/>
        </w:rPr>
        <w:t>ást</w:t>
      </w:r>
      <w:r w:rsidR="00E636CE" w:rsidRPr="00B938D6">
        <w:rPr>
          <w:rFonts w:asciiTheme="minorHAnsi" w:hAnsiTheme="minorHAnsi"/>
          <w:sz w:val="22"/>
          <w:szCs w:val="22"/>
        </w:rPr>
        <w:t>r</w:t>
      </w:r>
      <w:r w:rsidR="00E679C8" w:rsidRPr="00B938D6">
        <w:rPr>
          <w:rFonts w:asciiTheme="minorHAnsi" w:hAnsiTheme="minorHAnsi"/>
          <w:sz w:val="22"/>
          <w:szCs w:val="22"/>
        </w:rPr>
        <w:t>oji byla měřena účinnost PR</w:t>
      </w:r>
      <w:r w:rsidR="00E636CE" w:rsidRPr="00B938D6">
        <w:rPr>
          <w:rFonts w:asciiTheme="minorHAnsi" w:hAnsiTheme="minorHAnsi"/>
          <w:sz w:val="22"/>
          <w:szCs w:val="22"/>
        </w:rPr>
        <w:t xml:space="preserve"> realitních kanceláří (</w:t>
      </w:r>
      <w:proofErr w:type="spellStart"/>
      <w:r w:rsidR="00E636CE" w:rsidRPr="00B938D6">
        <w:rPr>
          <w:rFonts w:asciiTheme="minorHAnsi" w:hAnsiTheme="minorHAnsi"/>
          <w:sz w:val="22"/>
          <w:szCs w:val="22"/>
        </w:rPr>
        <w:t>ot</w:t>
      </w:r>
      <w:proofErr w:type="spellEnd"/>
      <w:r w:rsidR="00E636CE" w:rsidRPr="00B938D6">
        <w:rPr>
          <w:rFonts w:asciiTheme="minorHAnsi" w:hAnsiTheme="minorHAnsi"/>
          <w:sz w:val="22"/>
          <w:szCs w:val="22"/>
        </w:rPr>
        <w:t>. 9, str. 44-45)?</w:t>
      </w:r>
    </w:p>
    <w:p w:rsidR="009F53EE" w:rsidRPr="00B938D6" w:rsidRDefault="0028001B" w:rsidP="00FF2F7D">
      <w:pPr>
        <w:pStyle w:val="ListParagraph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</w:rPr>
      </w:pPr>
      <w:r w:rsidRPr="00B938D6">
        <w:rPr>
          <w:rFonts w:asciiTheme="minorHAnsi" w:hAnsiTheme="minorHAnsi"/>
          <w:sz w:val="22"/>
          <w:szCs w:val="22"/>
        </w:rPr>
        <w:t>Jaká klíčová slova byla zvolena pro analýzu hloubkových rozhovorů?</w:t>
      </w:r>
    </w:p>
    <w:p w:rsidR="000F3085" w:rsidRPr="00B938D6" w:rsidRDefault="000F3085" w:rsidP="000F3085">
      <w:pPr>
        <w:jc w:val="both"/>
        <w:rPr>
          <w:rFonts w:asciiTheme="minorHAnsi" w:hAnsiTheme="minorHAnsi"/>
          <w:sz w:val="22"/>
          <w:szCs w:val="22"/>
        </w:rPr>
      </w:pPr>
    </w:p>
    <w:p w:rsidR="000F3085" w:rsidRPr="00B938D6" w:rsidRDefault="000F3085" w:rsidP="000F3085">
      <w:pPr>
        <w:jc w:val="both"/>
        <w:rPr>
          <w:rFonts w:asciiTheme="minorHAnsi" w:hAnsiTheme="minorHAnsi"/>
          <w:sz w:val="22"/>
          <w:szCs w:val="22"/>
          <w:lang w:val="pl-PL"/>
        </w:rPr>
      </w:pPr>
    </w:p>
    <w:p w:rsidR="000F3085" w:rsidRPr="00B938D6" w:rsidRDefault="000F3085" w:rsidP="000F3085">
      <w:pPr>
        <w:jc w:val="both"/>
        <w:rPr>
          <w:rFonts w:asciiTheme="minorHAnsi" w:hAnsiTheme="minorHAnsi"/>
          <w:sz w:val="22"/>
          <w:szCs w:val="22"/>
          <w:lang w:val="pl-PL"/>
        </w:rPr>
      </w:pPr>
    </w:p>
    <w:p w:rsidR="000F3085" w:rsidRPr="00B938D6" w:rsidRDefault="000F3085" w:rsidP="000F3085">
      <w:pPr>
        <w:rPr>
          <w:rFonts w:asciiTheme="minorHAnsi" w:hAnsiTheme="minorHAnsi"/>
          <w:sz w:val="22"/>
          <w:szCs w:val="22"/>
          <w:lang w:val="pl-PL"/>
        </w:rPr>
      </w:pPr>
      <w:r w:rsidRPr="00B938D6">
        <w:rPr>
          <w:rFonts w:asciiTheme="minorHAnsi" w:hAnsiTheme="minorHAnsi"/>
          <w:sz w:val="22"/>
          <w:szCs w:val="22"/>
          <w:lang w:val="pl-PL"/>
        </w:rPr>
        <w:t xml:space="preserve">Návrh na klasifikaci dipomové práce: </w:t>
      </w:r>
      <w:r w:rsidR="00145AA0" w:rsidRPr="00B938D6">
        <w:rPr>
          <w:rFonts w:asciiTheme="minorHAnsi" w:hAnsiTheme="minorHAnsi"/>
          <w:b/>
          <w:sz w:val="22"/>
          <w:szCs w:val="22"/>
          <w:lang w:val="pl-PL"/>
        </w:rPr>
        <w:t>C</w:t>
      </w:r>
      <w:r w:rsidR="00B938D6" w:rsidRPr="00B938D6">
        <w:rPr>
          <w:rFonts w:asciiTheme="minorHAnsi" w:hAnsiTheme="minorHAnsi"/>
          <w:b/>
          <w:sz w:val="22"/>
          <w:szCs w:val="22"/>
          <w:lang w:val="pl-PL"/>
        </w:rPr>
        <w:t>, dobře</w:t>
      </w:r>
      <w:r w:rsidRPr="00B938D6">
        <w:rPr>
          <w:rFonts w:asciiTheme="minorHAnsi" w:hAnsiTheme="minorHAnsi"/>
          <w:b/>
          <w:sz w:val="22"/>
          <w:szCs w:val="22"/>
          <w:lang w:val="pl-PL"/>
        </w:rPr>
        <w:t>.</w:t>
      </w:r>
    </w:p>
    <w:p w:rsidR="000F3085" w:rsidRPr="00B938D6" w:rsidRDefault="000F3085" w:rsidP="000F3085">
      <w:pPr>
        <w:jc w:val="both"/>
        <w:rPr>
          <w:rFonts w:asciiTheme="minorHAnsi" w:hAnsiTheme="minorHAnsi"/>
          <w:sz w:val="22"/>
          <w:szCs w:val="22"/>
          <w:lang w:val="pl-PL"/>
        </w:rPr>
      </w:pPr>
    </w:p>
    <w:p w:rsidR="000F3085" w:rsidRPr="00B938D6" w:rsidRDefault="000F3085" w:rsidP="000F3085">
      <w:pPr>
        <w:jc w:val="both"/>
        <w:rPr>
          <w:rFonts w:asciiTheme="minorHAnsi" w:hAnsiTheme="minorHAnsi"/>
          <w:sz w:val="22"/>
          <w:szCs w:val="22"/>
          <w:lang w:val="pl-PL"/>
        </w:rPr>
      </w:pPr>
    </w:p>
    <w:p w:rsidR="000F3085" w:rsidRPr="00B938D6" w:rsidRDefault="000F3085" w:rsidP="000F3085">
      <w:pPr>
        <w:jc w:val="both"/>
        <w:rPr>
          <w:rFonts w:asciiTheme="minorHAnsi" w:hAnsiTheme="minorHAnsi"/>
          <w:sz w:val="22"/>
          <w:szCs w:val="22"/>
          <w:lang w:val="pl-PL"/>
        </w:rPr>
      </w:pPr>
      <w:r w:rsidRPr="00B938D6">
        <w:rPr>
          <w:rFonts w:asciiTheme="minorHAnsi" w:hAnsiTheme="minorHAnsi"/>
          <w:sz w:val="22"/>
          <w:szCs w:val="22"/>
          <w:lang w:val="pl-PL"/>
        </w:rPr>
        <w:t xml:space="preserve">Ve Zlíně dne </w:t>
      </w:r>
      <w:r w:rsidR="00B938D6" w:rsidRPr="00B938D6">
        <w:rPr>
          <w:rFonts w:asciiTheme="minorHAnsi" w:hAnsiTheme="minorHAnsi"/>
          <w:sz w:val="22"/>
          <w:szCs w:val="22"/>
          <w:lang w:val="pl-PL"/>
        </w:rPr>
        <w:t>21</w:t>
      </w:r>
      <w:r w:rsidRPr="00B938D6">
        <w:rPr>
          <w:rFonts w:asciiTheme="minorHAnsi" w:hAnsiTheme="minorHAnsi"/>
          <w:sz w:val="22"/>
          <w:szCs w:val="22"/>
          <w:lang w:val="pl-PL"/>
        </w:rPr>
        <w:t>. 5. 2009</w:t>
      </w:r>
    </w:p>
    <w:p w:rsidR="000F3085" w:rsidRPr="00B938D6" w:rsidRDefault="000F3085" w:rsidP="000F3085">
      <w:pPr>
        <w:jc w:val="both"/>
        <w:rPr>
          <w:rFonts w:asciiTheme="minorHAnsi" w:hAnsiTheme="minorHAnsi"/>
          <w:sz w:val="22"/>
          <w:szCs w:val="22"/>
          <w:lang w:val="pl-PL"/>
        </w:rPr>
      </w:pPr>
    </w:p>
    <w:p w:rsidR="000F3085" w:rsidRPr="00B938D6" w:rsidRDefault="000F3085" w:rsidP="000F3085">
      <w:pPr>
        <w:jc w:val="both"/>
        <w:rPr>
          <w:rFonts w:asciiTheme="minorHAnsi" w:hAnsiTheme="minorHAnsi"/>
          <w:sz w:val="22"/>
          <w:szCs w:val="22"/>
          <w:lang w:val="pl-PL"/>
        </w:rPr>
      </w:pPr>
    </w:p>
    <w:p w:rsidR="000F3085" w:rsidRPr="00B938D6" w:rsidRDefault="000F3085" w:rsidP="000F3085">
      <w:pPr>
        <w:ind w:left="3540"/>
        <w:jc w:val="both"/>
        <w:rPr>
          <w:rFonts w:asciiTheme="minorHAnsi" w:hAnsiTheme="minorHAnsi"/>
          <w:sz w:val="22"/>
          <w:szCs w:val="22"/>
          <w:lang w:val="pl-PL"/>
        </w:rPr>
      </w:pPr>
      <w:r w:rsidRPr="00B938D6">
        <w:rPr>
          <w:rFonts w:asciiTheme="minorHAnsi" w:hAnsiTheme="minorHAnsi"/>
          <w:sz w:val="22"/>
          <w:szCs w:val="22"/>
          <w:lang w:val="pl-PL"/>
        </w:rPr>
        <w:t xml:space="preserve"> </w:t>
      </w:r>
      <w:r w:rsidRPr="00B938D6">
        <w:rPr>
          <w:rFonts w:asciiTheme="minorHAnsi" w:hAnsiTheme="minorHAnsi"/>
          <w:sz w:val="22"/>
          <w:szCs w:val="22"/>
          <w:lang w:val="pl-PL"/>
        </w:rPr>
        <w:tab/>
      </w:r>
      <w:r w:rsidRPr="00B938D6">
        <w:rPr>
          <w:rFonts w:asciiTheme="minorHAnsi" w:hAnsiTheme="minorHAnsi"/>
          <w:sz w:val="22"/>
          <w:szCs w:val="22"/>
          <w:lang w:val="pl-PL"/>
        </w:rPr>
        <w:tab/>
      </w:r>
      <w:r w:rsidRPr="00B938D6">
        <w:rPr>
          <w:rFonts w:asciiTheme="minorHAnsi" w:hAnsiTheme="minorHAnsi"/>
          <w:sz w:val="22"/>
          <w:szCs w:val="22"/>
          <w:lang w:val="pl-PL"/>
        </w:rPr>
        <w:tab/>
      </w:r>
      <w:r w:rsidRPr="00B938D6">
        <w:rPr>
          <w:rFonts w:asciiTheme="minorHAnsi" w:hAnsiTheme="minorHAnsi"/>
          <w:sz w:val="22"/>
          <w:szCs w:val="22"/>
          <w:lang w:val="pl-PL"/>
        </w:rPr>
        <w:tab/>
      </w:r>
      <w:r w:rsidRPr="00B938D6">
        <w:rPr>
          <w:rFonts w:asciiTheme="minorHAnsi" w:hAnsiTheme="minorHAnsi"/>
          <w:sz w:val="22"/>
          <w:szCs w:val="22"/>
          <w:lang w:val="pl-PL"/>
        </w:rPr>
        <w:tab/>
      </w:r>
      <w:r w:rsidRPr="00B938D6">
        <w:rPr>
          <w:rFonts w:asciiTheme="minorHAnsi" w:hAnsiTheme="minorHAnsi"/>
          <w:sz w:val="22"/>
          <w:szCs w:val="22"/>
          <w:lang w:val="pl-PL"/>
        </w:rPr>
        <w:tab/>
      </w:r>
      <w:r w:rsidRPr="00B938D6">
        <w:rPr>
          <w:rFonts w:asciiTheme="minorHAnsi" w:hAnsiTheme="minorHAnsi"/>
          <w:sz w:val="22"/>
          <w:szCs w:val="22"/>
          <w:lang w:val="pl-PL"/>
        </w:rPr>
        <w:tab/>
        <w:t xml:space="preserve">       </w:t>
      </w:r>
    </w:p>
    <w:p w:rsidR="000F3085" w:rsidRPr="00B938D6" w:rsidRDefault="000F3085" w:rsidP="000F3085">
      <w:pPr>
        <w:ind w:left="3540"/>
        <w:jc w:val="both"/>
        <w:rPr>
          <w:rFonts w:asciiTheme="minorHAnsi" w:hAnsiTheme="minorHAnsi"/>
          <w:sz w:val="22"/>
          <w:szCs w:val="22"/>
          <w:lang w:val="pl-PL"/>
        </w:rPr>
      </w:pPr>
    </w:p>
    <w:p w:rsidR="000F3085" w:rsidRPr="00B938D6" w:rsidRDefault="000F3085" w:rsidP="000F3085">
      <w:pPr>
        <w:ind w:left="3540"/>
        <w:jc w:val="both"/>
        <w:rPr>
          <w:rFonts w:asciiTheme="minorHAnsi" w:hAnsiTheme="minorHAnsi"/>
          <w:sz w:val="22"/>
          <w:szCs w:val="22"/>
          <w:lang w:val="pl-PL"/>
        </w:rPr>
      </w:pPr>
    </w:p>
    <w:p w:rsidR="000F3085" w:rsidRPr="00B938D6" w:rsidRDefault="000F3085" w:rsidP="000F3085">
      <w:pPr>
        <w:ind w:left="3540"/>
        <w:jc w:val="both"/>
        <w:rPr>
          <w:rFonts w:asciiTheme="minorHAnsi" w:hAnsiTheme="minorHAnsi"/>
          <w:sz w:val="22"/>
          <w:szCs w:val="22"/>
          <w:lang w:val="pl-PL"/>
        </w:rPr>
      </w:pPr>
      <w:r w:rsidRPr="00B938D6">
        <w:rPr>
          <w:rFonts w:asciiTheme="minorHAnsi" w:hAnsiTheme="minorHAnsi"/>
          <w:sz w:val="22"/>
          <w:szCs w:val="22"/>
          <w:lang w:val="pl-PL"/>
        </w:rPr>
        <w:t xml:space="preserve">                    .....................................………………………………   </w:t>
      </w:r>
    </w:p>
    <w:p w:rsidR="000F3085" w:rsidRPr="00B938D6" w:rsidRDefault="000F3085" w:rsidP="000F3085">
      <w:pPr>
        <w:jc w:val="both"/>
        <w:rPr>
          <w:rFonts w:asciiTheme="minorHAnsi" w:hAnsiTheme="minorHAnsi"/>
          <w:sz w:val="22"/>
          <w:szCs w:val="22"/>
          <w:lang w:val="pl-PL"/>
        </w:rPr>
      </w:pPr>
      <w:r w:rsidRPr="00B938D6">
        <w:rPr>
          <w:rFonts w:asciiTheme="minorHAnsi" w:hAnsiTheme="minorHAnsi"/>
          <w:sz w:val="22"/>
          <w:szCs w:val="22"/>
          <w:lang w:val="pl-PL"/>
        </w:rPr>
        <w:t xml:space="preserve"> </w:t>
      </w:r>
      <w:r w:rsidRPr="00B938D6">
        <w:rPr>
          <w:rFonts w:asciiTheme="minorHAnsi" w:hAnsiTheme="minorHAnsi"/>
          <w:sz w:val="22"/>
          <w:szCs w:val="22"/>
          <w:lang w:val="pl-PL"/>
        </w:rPr>
        <w:tab/>
      </w:r>
      <w:r w:rsidRPr="00B938D6">
        <w:rPr>
          <w:rFonts w:asciiTheme="minorHAnsi" w:hAnsiTheme="minorHAnsi"/>
          <w:sz w:val="22"/>
          <w:szCs w:val="22"/>
          <w:lang w:val="pl-PL"/>
        </w:rPr>
        <w:tab/>
      </w:r>
      <w:r w:rsidRPr="00B938D6">
        <w:rPr>
          <w:rFonts w:asciiTheme="minorHAnsi" w:hAnsiTheme="minorHAnsi"/>
          <w:sz w:val="22"/>
          <w:szCs w:val="22"/>
          <w:lang w:val="pl-PL"/>
        </w:rPr>
        <w:tab/>
      </w:r>
      <w:r w:rsidRPr="00B938D6">
        <w:rPr>
          <w:rFonts w:asciiTheme="minorHAnsi" w:hAnsiTheme="minorHAnsi"/>
          <w:sz w:val="22"/>
          <w:szCs w:val="22"/>
          <w:lang w:val="pl-PL"/>
        </w:rPr>
        <w:tab/>
      </w:r>
      <w:r w:rsidRPr="00B938D6">
        <w:rPr>
          <w:rFonts w:asciiTheme="minorHAnsi" w:hAnsiTheme="minorHAnsi"/>
          <w:sz w:val="22"/>
          <w:szCs w:val="22"/>
          <w:lang w:val="pl-PL"/>
        </w:rPr>
        <w:tab/>
      </w:r>
      <w:r w:rsidRPr="00B938D6">
        <w:rPr>
          <w:rFonts w:asciiTheme="minorHAnsi" w:hAnsiTheme="minorHAnsi"/>
          <w:sz w:val="22"/>
          <w:szCs w:val="22"/>
          <w:lang w:val="pl-PL"/>
        </w:rPr>
        <w:tab/>
      </w:r>
      <w:r w:rsidRPr="00B938D6">
        <w:rPr>
          <w:rFonts w:asciiTheme="minorHAnsi" w:hAnsiTheme="minorHAnsi"/>
          <w:sz w:val="22"/>
          <w:szCs w:val="22"/>
          <w:lang w:val="pl-PL"/>
        </w:rPr>
        <w:tab/>
      </w:r>
      <w:r w:rsidRPr="00B938D6">
        <w:rPr>
          <w:rFonts w:asciiTheme="minorHAnsi" w:hAnsiTheme="minorHAnsi"/>
          <w:sz w:val="22"/>
          <w:szCs w:val="22"/>
          <w:lang w:val="pl-PL"/>
        </w:rPr>
        <w:tab/>
        <w:t xml:space="preserve">       podpis oponenta DP</w:t>
      </w:r>
    </w:p>
    <w:p w:rsidR="000F3085" w:rsidRPr="00B938D6" w:rsidRDefault="000F3085" w:rsidP="000F3085">
      <w:pPr>
        <w:jc w:val="both"/>
        <w:rPr>
          <w:rFonts w:asciiTheme="minorHAnsi" w:hAnsiTheme="minorHAnsi"/>
          <w:sz w:val="22"/>
          <w:szCs w:val="22"/>
          <w:lang w:val="pl-PL"/>
        </w:rPr>
      </w:pPr>
    </w:p>
    <w:p w:rsidR="000F3085" w:rsidRPr="00B938D6" w:rsidRDefault="000F3085" w:rsidP="000F3085">
      <w:pPr>
        <w:jc w:val="both"/>
        <w:rPr>
          <w:rFonts w:asciiTheme="minorHAnsi" w:hAnsiTheme="minorHAnsi"/>
          <w:sz w:val="22"/>
          <w:szCs w:val="22"/>
          <w:lang w:val="pl-PL"/>
        </w:rPr>
      </w:pPr>
    </w:p>
    <w:sectPr w:rsidR="000F3085" w:rsidRPr="00B938D6" w:rsidSect="00BE3A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0F6504"/>
    <w:multiLevelType w:val="hybridMultilevel"/>
    <w:tmpl w:val="643E38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48534C"/>
    <w:multiLevelType w:val="hybridMultilevel"/>
    <w:tmpl w:val="FD346F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hyphenationZone w:val="425"/>
  <w:characterSpacingControl w:val="doNotCompress"/>
  <w:compat/>
  <w:rsids>
    <w:rsidRoot w:val="000F3085"/>
    <w:rsid w:val="000A2449"/>
    <w:rsid w:val="000A4074"/>
    <w:rsid w:val="000C69F9"/>
    <w:rsid w:val="000F0E5C"/>
    <w:rsid w:val="000F3085"/>
    <w:rsid w:val="00111F8C"/>
    <w:rsid w:val="0013055E"/>
    <w:rsid w:val="00145AA0"/>
    <w:rsid w:val="0026520C"/>
    <w:rsid w:val="0028001B"/>
    <w:rsid w:val="00492FA8"/>
    <w:rsid w:val="006278A9"/>
    <w:rsid w:val="00691C12"/>
    <w:rsid w:val="006F3FEA"/>
    <w:rsid w:val="0075762C"/>
    <w:rsid w:val="0078548D"/>
    <w:rsid w:val="007C0789"/>
    <w:rsid w:val="00807EA6"/>
    <w:rsid w:val="00810ECD"/>
    <w:rsid w:val="0090471D"/>
    <w:rsid w:val="00905D1E"/>
    <w:rsid w:val="00964F40"/>
    <w:rsid w:val="009A04A2"/>
    <w:rsid w:val="009D462D"/>
    <w:rsid w:val="009F53EE"/>
    <w:rsid w:val="00A816B6"/>
    <w:rsid w:val="00AA3040"/>
    <w:rsid w:val="00AC7F40"/>
    <w:rsid w:val="00B938D6"/>
    <w:rsid w:val="00BE3A28"/>
    <w:rsid w:val="00C94DC3"/>
    <w:rsid w:val="00DD5282"/>
    <w:rsid w:val="00E636CE"/>
    <w:rsid w:val="00E679C8"/>
    <w:rsid w:val="00E86AA1"/>
    <w:rsid w:val="00EB2137"/>
    <w:rsid w:val="00F01DA6"/>
    <w:rsid w:val="00F30598"/>
    <w:rsid w:val="00F412BD"/>
    <w:rsid w:val="00FF2F7D"/>
    <w:rsid w:val="00FF4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085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2F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628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Kotyzová</dc:creator>
  <cp:lastModifiedBy>Pavla Kotyzová</cp:lastModifiedBy>
  <cp:revision>25</cp:revision>
  <dcterms:created xsi:type="dcterms:W3CDTF">2009-05-18T19:36:00Z</dcterms:created>
  <dcterms:modified xsi:type="dcterms:W3CDTF">2009-05-22T07:57:00Z</dcterms:modified>
</cp:coreProperties>
</file>