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bookmarkStart w:id="0" w:name="_GoBack"/>
      <w:bookmarkEnd w:id="0"/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A137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AA137D">
              <w:rPr>
                <w:rFonts w:ascii="Times New Roman" w:hAnsi="Times New Roman" w:cs="Times New Roman"/>
                <w:b/>
              </w:rPr>
              <w:t>Jan Trávníček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229C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229C8">
              <w:rPr>
                <w:rFonts w:ascii="Times New Roman" w:hAnsi="Times New Roman" w:cs="Times New Roman"/>
              </w:rPr>
              <w:t>Materiálové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229C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229C8">
              <w:rPr>
                <w:rFonts w:ascii="Times New Roman" w:hAnsi="Times New Roman" w:cs="Times New Roman"/>
              </w:rPr>
              <w:t> </w:t>
            </w:r>
            <w:r w:rsidR="005229C8">
              <w:rPr>
                <w:rFonts w:ascii="Times New Roman" w:hAnsi="Times New Roman" w:cs="Times New Roman"/>
              </w:rPr>
              <w:t> </w:t>
            </w:r>
            <w:r w:rsidR="005229C8">
              <w:rPr>
                <w:rFonts w:ascii="Times New Roman" w:hAnsi="Times New Roman" w:cs="Times New Roman"/>
              </w:rPr>
              <w:t> </w:t>
            </w:r>
            <w:r w:rsidR="005229C8">
              <w:rPr>
                <w:rFonts w:ascii="Times New Roman" w:hAnsi="Times New Roman" w:cs="Times New Roman"/>
              </w:rPr>
              <w:t> </w:t>
            </w:r>
            <w:r w:rsidR="005229C8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229C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229C8">
              <w:rPr>
                <w:rFonts w:ascii="Times New Roman" w:hAnsi="Times New Roman" w:cs="Times New Roman"/>
              </w:rPr>
              <w:t>Fyziky a materiálového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229C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 xml:space="preserve">doc. </w:t>
            </w:r>
            <w:r w:rsidR="005229C8">
              <w:rPr>
                <w:rFonts w:ascii="Times New Roman" w:hAnsi="Times New Roman" w:cs="Times New Roman"/>
              </w:rPr>
              <w:t>Mgr</w:t>
            </w:r>
            <w:r w:rsidR="00181736">
              <w:rPr>
                <w:rFonts w:ascii="Times New Roman" w:hAnsi="Times New Roman" w:cs="Times New Roman"/>
              </w:rPr>
              <w:t xml:space="preserve">. </w:t>
            </w:r>
            <w:r w:rsidR="005229C8">
              <w:rPr>
                <w:rFonts w:ascii="Times New Roman" w:hAnsi="Times New Roman" w:cs="Times New Roman"/>
              </w:rPr>
              <w:t>Aleš Mráček</w:t>
            </w:r>
            <w:r w:rsidR="00181736">
              <w:rPr>
                <w:rFonts w:ascii="Times New Roman" w:hAnsi="Times New Roman" w:cs="Times New Roman"/>
              </w:rPr>
              <w:t>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Ing. Antonín Minařík,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AA137D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AA137D">
              <w:rPr>
                <w:rFonts w:ascii="Times New Roman" w:hAnsi="Times New Roman" w:cs="Times New Roman"/>
                <w:sz w:val="24"/>
              </w:rPr>
              <w:t>Měření viskozity zředěných roztoků hyaluronanu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C7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2C72F5">
              <w:rPr>
                <w:rFonts w:ascii="Times New Roman" w:hAnsi="Times New Roman" w:cs="Times New Roman"/>
                <w:b/>
                <w:sz w:val="28"/>
              </w:rPr>
            </w:r>
            <w:r w:rsidR="002C72F5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696E93" w:rsidRDefault="007E7A9D" w:rsidP="00696E93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96E93" w:rsidRPr="00696E93">
              <w:t>První věta v úvodu je úsměvná, cituji „HA se používá v kosmetice na přípravu různých krémů, které zaručí hladkou a mladou pleť“</w:t>
            </w:r>
            <w:r w:rsidR="00696E93">
              <w:t>.</w:t>
            </w:r>
          </w:p>
          <w:p w:rsidR="001C5A24" w:rsidRDefault="001C5A24" w:rsidP="00696E93"/>
          <w:p w:rsidR="00696E93" w:rsidRDefault="00696E93" w:rsidP="00696E93">
            <w:r w:rsidRPr="00696E93">
              <w:t xml:space="preserve">Velmi mírně řečeno, slovosled a formulace vět je na nechvalné úrovni. Tuto skutečnost lze pozorovat hned na úvodu k této bakalářské práci. </w:t>
            </w:r>
            <w:r w:rsidR="001C5A24">
              <w:t xml:space="preserve">Například </w:t>
            </w:r>
            <w:r w:rsidR="001C5A24" w:rsidRPr="001C5A24">
              <w:t>první vět</w:t>
            </w:r>
            <w:r w:rsidR="001C5A24">
              <w:t>a</w:t>
            </w:r>
            <w:r w:rsidR="001C5A24" w:rsidRPr="001C5A24">
              <w:t xml:space="preserve"> na straně 28 „Viskozita je vnitřní tření tekutin</w:t>
            </w:r>
            <w:r w:rsidR="001C5A24">
              <w:t>"</w:t>
            </w:r>
            <w:r w:rsidR="001C5A24" w:rsidRPr="001C5A24">
              <w:t>.</w:t>
            </w:r>
            <w:r w:rsidR="001848ED">
              <w:t xml:space="preserve"> </w:t>
            </w:r>
            <w:r w:rsidRPr="00696E93">
              <w:t>Z překlepů lze upozornit na chemii dodanou od společnosti „Sogma Aldrich“, viz. strana 35.</w:t>
            </w:r>
          </w:p>
          <w:p w:rsidR="001848ED" w:rsidRDefault="001848ED" w:rsidP="00696E93"/>
          <w:p w:rsidR="00696E93" w:rsidRDefault="00696E93" w:rsidP="00696E93">
            <w:r w:rsidRPr="00696E93">
              <w:t>Ne vždy se autor v textu správně odkazuje na obrázky. Nepovažuji za  vhodné opakované použití popisků obrázků ve vlastním textu hned za daným obrázkem,  viz. opakující se popisky obrázků od str. 16.</w:t>
            </w:r>
          </w:p>
          <w:p w:rsidR="001C5A24" w:rsidRDefault="001C5A24" w:rsidP="00696E93"/>
          <w:p w:rsidR="00696E93" w:rsidRDefault="001C5A24" w:rsidP="00696E93">
            <w:r>
              <w:t>P</w:t>
            </w:r>
            <w:r w:rsidR="00696E93" w:rsidRPr="00696E93">
              <w:t>rvní odstavec na straně 31 popisující použití Ubbelohdeho viskozimetru by bylo lepší zařadit do části věnované vlastnímu experimentu</w:t>
            </w:r>
            <w:r w:rsidR="00696E93">
              <w:t>.</w:t>
            </w:r>
          </w:p>
          <w:p w:rsidR="00696E93" w:rsidRDefault="00696E93" w:rsidP="00696E93">
            <w:r w:rsidRPr="00696E93">
              <w:t>V seznamu zkratek považuji za bezvýznamné psát například, že „°C je stupeň Celsia, jednotka teploty nebo cm3, centimetr krychlový, objemová jednotk</w:t>
            </w:r>
            <w:r w:rsidR="00017D14">
              <w:t>a</w:t>
            </w:r>
            <w:r w:rsidRPr="00696E93">
              <w:t>“.</w:t>
            </w:r>
          </w:p>
          <w:p w:rsidR="001C5A24" w:rsidRDefault="001C5A24" w:rsidP="00696E93"/>
          <w:p w:rsidR="00696E93" w:rsidRDefault="00696E93" w:rsidP="00696E93">
            <w:r w:rsidRPr="00696E93">
              <w:t>Nevhodně jsou rovněž uvedeny rovnice lineární regrese ve výsledcích práce</w:t>
            </w:r>
            <w:r>
              <w:t xml:space="preserve"> s ohledem na</w:t>
            </w:r>
            <w:r w:rsidRPr="00696E93">
              <w:t xml:space="preserve"> neodpovídají</w:t>
            </w:r>
            <w:r>
              <w:t>cí</w:t>
            </w:r>
            <w:r w:rsidRPr="00696E93">
              <w:t xml:space="preserve"> si popisy os v rovnic</w:t>
            </w:r>
            <w:r w:rsidR="00017D14">
              <w:t>í</w:t>
            </w:r>
            <w:r>
              <w:t>ch</w:t>
            </w:r>
            <w:r w:rsidRPr="00696E93">
              <w:t xml:space="preserve"> a na grafu.</w:t>
            </w:r>
          </w:p>
          <w:p w:rsidR="001C5A24" w:rsidRDefault="00696E93" w:rsidP="001C5A24">
            <w:r w:rsidRPr="00696E93">
              <w:t>Pevnou formu kyseliny hyaluronové naznačenou v příloze II si lze jen stěží představit tak, jak je zde vyobrazena.</w:t>
            </w:r>
          </w:p>
          <w:p w:rsidR="00A3668A" w:rsidRPr="00A3668A" w:rsidRDefault="007E7A9D" w:rsidP="001C5A24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696E93" w:rsidRDefault="007E7A9D" w:rsidP="00AA137D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96E93">
              <w:t xml:space="preserve">1) </w:t>
            </w:r>
            <w:r w:rsidR="00696E93" w:rsidRPr="00696E93">
              <w:t>V podkapitole 1.3.4 píšete „Glykokaly</w:t>
            </w:r>
            <w:r w:rsidR="00017D14">
              <w:t>x</w:t>
            </w:r>
            <w:r w:rsidR="00696E93" w:rsidRPr="00696E93">
              <w:t xml:space="preserve"> je ochranný povrch buněk, který je tvořený oligosacharidy“, dále se píše, že zde patří HA a další glykoproteiny</w:t>
            </w:r>
            <w:r w:rsidR="00017D14">
              <w:t>.</w:t>
            </w:r>
            <w:r w:rsidR="00696E93" w:rsidRPr="00696E93">
              <w:t xml:space="preserve"> Jak by jste definoval oligosacharid?</w:t>
            </w:r>
          </w:p>
          <w:p w:rsidR="00696E93" w:rsidRDefault="00696E93" w:rsidP="00AA137D">
            <w:r>
              <w:t xml:space="preserve">2) </w:t>
            </w:r>
            <w:r w:rsidRPr="00696E93">
              <w:t>Jak si představujete „systém vodíkových vazeb, který obsahuje dvoj šroubovici….“, jak je psáno v druhém odstavci na straně 15.</w:t>
            </w:r>
          </w:p>
          <w:p w:rsidR="00696E93" w:rsidRDefault="00696E93" w:rsidP="00AA137D">
            <w:r>
              <w:t xml:space="preserve">3) </w:t>
            </w:r>
            <w:r w:rsidRPr="00696E93">
              <w:t>Vysvětlete rozdělení nenewtonských tekutin do tří hlavních skupin na straně 30 s ohledem na jejich viskoelastický charakter</w:t>
            </w:r>
            <w:r>
              <w:t>.</w:t>
            </w:r>
          </w:p>
          <w:p w:rsidR="00696E93" w:rsidRDefault="00696E93" w:rsidP="00AA137D">
            <w:r>
              <w:t xml:space="preserve">4) </w:t>
            </w:r>
            <w:r w:rsidRPr="00696E93">
              <w:t>Jakým způsobem byla stanovena chyba střední hodnoty Hugginsovy konstanty ve výsledcích práce uvedených od strany 38?</w:t>
            </w:r>
          </w:p>
          <w:p w:rsidR="00696E93" w:rsidRDefault="00696E93" w:rsidP="00AA137D">
            <w:r>
              <w:t xml:space="preserve">5) </w:t>
            </w:r>
            <w:r w:rsidRPr="00696E93">
              <w:t>Proč není viskozimetr typu 0a vhodný pro měření viskozity HA ve vodě, jak uvádíte na str. 39? Nejednalo se náhodou o typ Ia, který má logicky větší průměr kapiláry a tudíž kratší dobu průtoku než I? Konstanty jednotlivých typů viskozimetrů, viz. Tabulka 2, nesedí s běžnými standardy pro dělení a číslování viskozimetrů.</w:t>
            </w:r>
          </w:p>
          <w:p w:rsidR="00696E93" w:rsidRDefault="00696E93" w:rsidP="00AA137D">
            <w:r>
              <w:t xml:space="preserve">6) </w:t>
            </w:r>
            <w:r w:rsidRPr="00696E93">
              <w:t>V popisku k obr. 23 na str. 40 uvádíte, že je zde vyobrazena závislost redukované viskozity na koncentraci (Na2SO4), je to pravda? Co se měnilo koncentrace HA v roztoku nebo iontová síla? Tato otázka platí rovněž pro další výsledky, z kterých není patrné, co se vlastně měnilo. Pokud se měnila koncentrace použitých solí, jaká byla koncentrace HA v roztoku?</w:t>
            </w:r>
          </w:p>
          <w:p w:rsidR="00696E93" w:rsidRDefault="00696E93" w:rsidP="00AA137D">
            <w:r>
              <w:t xml:space="preserve">7) </w:t>
            </w:r>
            <w:r w:rsidRPr="00696E93">
              <w:t xml:space="preserve">Lze z výsledků uvedených v tabulkách 9 a 10 usuzovat na statisticky významný vliv jednotlivých solí na změnu charakteru rozpouštědla vzhledem k HA? Nepřekrývají se </w:t>
            </w:r>
            <w:r w:rsidR="00017D14">
              <w:t xml:space="preserve">střední hodnoty Hk </w:t>
            </w:r>
            <w:r w:rsidRPr="00696E93">
              <w:t>chybovými úsečkami?</w:t>
            </w:r>
          </w:p>
          <w:p w:rsidR="00A3668A" w:rsidRDefault="00696E93" w:rsidP="00AA137D">
            <w:r>
              <w:t xml:space="preserve">8) </w:t>
            </w:r>
            <w:r w:rsidRPr="00696E93">
              <w:t>O čem nám vypovídá hodnota limitního viskozitního čísla? Je pravda co této proměnné píšete v závěru Vaši práce?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181736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E7A9D" w:rsidRPr="007E7A9D">
        <w:rPr>
          <w:rFonts w:ascii="Times New Roman" w:hAnsi="Times New Roman" w:cs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Date"/>
            </w:textInput>
          </w:ffData>
        </w:fldChar>
      </w:r>
      <w:r w:rsidR="007E7A9D" w:rsidRPr="007E7A9D">
        <w:rPr>
          <w:rFonts w:ascii="Times New Roman" w:hAnsi="Times New Roman" w:cs="Times New Roman"/>
          <w:b/>
        </w:rPr>
        <w:instrText xml:space="preserve"> FORMTEXT </w:instrText>
      </w:r>
      <w:r w:rsidR="007E7A9D" w:rsidRPr="007E7A9D">
        <w:rPr>
          <w:rFonts w:ascii="Times New Roman" w:hAnsi="Times New Roman" w:cs="Times New Roman"/>
          <w:b/>
        </w:rPr>
        <w:fldChar w:fldCharType="begin"/>
      </w:r>
      <w:r w:rsidR="007E7A9D" w:rsidRPr="007E7A9D">
        <w:rPr>
          <w:rFonts w:ascii="Times New Roman" w:hAnsi="Times New Roman" w:cs="Times New Roman"/>
          <w:b/>
        </w:rPr>
        <w:instrText xml:space="preserve"> DATE  </w:instrText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6D3277">
        <w:rPr>
          <w:rFonts w:ascii="Times New Roman" w:hAnsi="Times New Roman" w:cs="Times New Roman"/>
          <w:b/>
          <w:noProof/>
        </w:rPr>
        <w:instrText>12. 6. 2015</w:instrTex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 w:rsidRPr="007E7A9D">
        <w:rPr>
          <w:rFonts w:ascii="Times New Roman" w:hAnsi="Times New Roman" w:cs="Times New Roman"/>
          <w:b/>
        </w:rPr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554657">
        <w:rPr>
          <w:rFonts w:ascii="Times New Roman" w:hAnsi="Times New Roman" w:cs="Times New Roman"/>
          <w:b/>
          <w:noProof/>
        </w:rPr>
        <w:t>12.6.2015</w: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72F5" w:rsidRDefault="002C72F5" w:rsidP="006D48B2">
      <w:pPr>
        <w:spacing w:after="0" w:line="240" w:lineRule="auto"/>
      </w:pPr>
      <w:r>
        <w:separator/>
      </w:r>
    </w:p>
  </w:endnote>
  <w:endnote w:type="continuationSeparator" w:id="0">
    <w:p w:rsidR="002C72F5" w:rsidRDefault="002C72F5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6D3277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6D3277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72F5" w:rsidRDefault="002C72F5" w:rsidP="006D48B2">
      <w:pPr>
        <w:spacing w:after="0" w:line="240" w:lineRule="auto"/>
      </w:pPr>
      <w:r>
        <w:separator/>
      </w:r>
    </w:p>
  </w:footnote>
  <w:footnote w:type="continuationSeparator" w:id="0">
    <w:p w:rsidR="002C72F5" w:rsidRDefault="002C72F5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1DC699E1" wp14:editId="670A0A8D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 w:cryptProviderType="rsaFull" w:cryptAlgorithmClass="hash" w:cryptAlgorithmType="typeAny" w:cryptAlgorithmSid="4" w:cryptSpinCount="100000" w:hash="8C/vm93yDSxdKER+LR/aXmResE4=" w:salt="ph6zj8vCBM8qXeR41IxPF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17D14"/>
    <w:rsid w:val="000222A8"/>
    <w:rsid w:val="00033EFA"/>
    <w:rsid w:val="000D059D"/>
    <w:rsid w:val="0017144D"/>
    <w:rsid w:val="00181736"/>
    <w:rsid w:val="00182CBA"/>
    <w:rsid w:val="001848ED"/>
    <w:rsid w:val="001C5A24"/>
    <w:rsid w:val="002C72F5"/>
    <w:rsid w:val="002E0174"/>
    <w:rsid w:val="0033059F"/>
    <w:rsid w:val="003871AB"/>
    <w:rsid w:val="003D382F"/>
    <w:rsid w:val="003E5EAB"/>
    <w:rsid w:val="003F3EBE"/>
    <w:rsid w:val="00455546"/>
    <w:rsid w:val="004F69C0"/>
    <w:rsid w:val="005229C8"/>
    <w:rsid w:val="00554657"/>
    <w:rsid w:val="00587381"/>
    <w:rsid w:val="005F2D24"/>
    <w:rsid w:val="00696E93"/>
    <w:rsid w:val="006D3277"/>
    <w:rsid w:val="006D48B2"/>
    <w:rsid w:val="00735679"/>
    <w:rsid w:val="007E7A9D"/>
    <w:rsid w:val="00841783"/>
    <w:rsid w:val="008527D7"/>
    <w:rsid w:val="00902DF3"/>
    <w:rsid w:val="009E628A"/>
    <w:rsid w:val="00A3668A"/>
    <w:rsid w:val="00AA137D"/>
    <w:rsid w:val="00C60F9C"/>
    <w:rsid w:val="00D41D5E"/>
    <w:rsid w:val="00D465A9"/>
    <w:rsid w:val="00D9546B"/>
    <w:rsid w:val="00E86310"/>
    <w:rsid w:val="00F74DE8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EFF169-B77F-4085-80BC-C411BEEE6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614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Svobodová Helena</cp:lastModifiedBy>
  <cp:revision>2</cp:revision>
  <cp:lastPrinted>2015-06-12T10:06:00Z</cp:lastPrinted>
  <dcterms:created xsi:type="dcterms:W3CDTF">2015-06-12T12:13:00Z</dcterms:created>
  <dcterms:modified xsi:type="dcterms:W3CDTF">2015-06-12T12:13:00Z</dcterms:modified>
</cp:coreProperties>
</file>